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F151C">
      <w:pPr>
        <w:spacing w:line="360" w:lineRule="auto"/>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中山大学土木工程学院202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rPr>
        <w:t>年</w:t>
      </w:r>
      <w:r>
        <w:rPr>
          <w:rFonts w:hint="eastAsia" w:ascii="方正小标宋简体" w:hAnsi="宋体" w:eastAsia="方正小标宋简体" w:cs="宋体"/>
          <w:sz w:val="44"/>
          <w:szCs w:val="44"/>
          <w:lang w:val="en-US" w:eastAsia="zh-CN"/>
        </w:rPr>
        <w:t>硕士</w:t>
      </w:r>
      <w:r>
        <w:rPr>
          <w:rFonts w:hint="eastAsia" w:ascii="方正小标宋简体" w:hAnsi="宋体" w:eastAsia="方正小标宋简体" w:cs="宋体"/>
          <w:sz w:val="44"/>
          <w:szCs w:val="44"/>
        </w:rPr>
        <w:t>研究生复试工作安排</w:t>
      </w:r>
    </w:p>
    <w:p w14:paraId="1F152DF6">
      <w:pPr>
        <w:spacing w:line="360" w:lineRule="auto"/>
        <w:jc w:val="center"/>
        <w:rPr>
          <w:rFonts w:ascii="方正小标宋简体" w:hAnsi="宋体" w:eastAsia="方正小标宋简体" w:cs="宋体"/>
          <w:sz w:val="44"/>
          <w:szCs w:val="44"/>
        </w:rPr>
      </w:pPr>
    </w:p>
    <w:p w14:paraId="0233A2C5">
      <w:pPr>
        <w:spacing w:line="360" w:lineRule="auto"/>
        <w:rPr>
          <w:rStyle w:val="17"/>
          <w:rFonts w:ascii="Times New Roman" w:hAnsi="Times New Roman" w:eastAsia="仿宋_GB2312" w:cs="Times New Roman"/>
          <w:sz w:val="32"/>
          <w:szCs w:val="32"/>
          <w:lang w:val="zh-TW"/>
        </w:rPr>
      </w:pPr>
      <w:r>
        <w:rPr>
          <w:rStyle w:val="17"/>
          <w:rFonts w:ascii="Times New Roman" w:hAnsi="Times New Roman" w:eastAsia="仿宋_GB2312" w:cs="Times New Roman"/>
          <w:sz w:val="32"/>
          <w:szCs w:val="32"/>
          <w:lang w:val="zh-TW"/>
        </w:rPr>
        <w:t>各位考生：</w:t>
      </w:r>
    </w:p>
    <w:p w14:paraId="18E0E793">
      <w:pPr>
        <w:spacing w:line="360" w:lineRule="auto"/>
        <w:ind w:firstLine="640" w:firstLineChars="200"/>
        <w:rPr>
          <w:rStyle w:val="17"/>
          <w:rFonts w:ascii="Times New Roman" w:hAnsi="Times New Roman" w:eastAsia="仿宋_GB2312" w:cs="Times New Roman"/>
          <w:sz w:val="32"/>
          <w:szCs w:val="32"/>
          <w:lang w:val="zh-TW"/>
        </w:rPr>
      </w:pPr>
      <w:r>
        <w:rPr>
          <w:rStyle w:val="17"/>
          <w:rFonts w:ascii="Times New Roman" w:hAnsi="Times New Roman" w:eastAsia="仿宋_GB2312" w:cs="Times New Roman"/>
          <w:sz w:val="32"/>
          <w:szCs w:val="32"/>
          <w:lang w:val="zh-TW"/>
        </w:rPr>
        <w:t>我院202</w:t>
      </w:r>
      <w:r>
        <w:rPr>
          <w:rStyle w:val="17"/>
          <w:rFonts w:hint="eastAsia" w:ascii="Times New Roman" w:hAnsi="Times New Roman" w:eastAsia="仿宋_GB2312" w:cs="Times New Roman"/>
          <w:sz w:val="32"/>
          <w:szCs w:val="32"/>
          <w:lang w:val="en-US" w:eastAsia="zh-CN"/>
        </w:rPr>
        <w:t>6</w:t>
      </w:r>
      <w:r>
        <w:rPr>
          <w:rStyle w:val="17"/>
          <w:rFonts w:ascii="Times New Roman" w:hAnsi="Times New Roman" w:eastAsia="仿宋_GB2312" w:cs="Times New Roman"/>
          <w:sz w:val="32"/>
          <w:szCs w:val="32"/>
          <w:lang w:val="zh-TW"/>
        </w:rPr>
        <w:t>年硕士研究生招生复试时间为202</w:t>
      </w:r>
      <w:r>
        <w:rPr>
          <w:rStyle w:val="17"/>
          <w:rFonts w:hint="eastAsia" w:ascii="Times New Roman" w:hAnsi="Times New Roman" w:eastAsia="仿宋_GB2312" w:cs="Times New Roman"/>
          <w:sz w:val="32"/>
          <w:szCs w:val="32"/>
          <w:lang w:val="en-US" w:eastAsia="zh-CN"/>
        </w:rPr>
        <w:t>6</w:t>
      </w:r>
      <w:r>
        <w:rPr>
          <w:rStyle w:val="17"/>
          <w:rFonts w:ascii="Times New Roman" w:hAnsi="Times New Roman" w:eastAsia="仿宋_GB2312" w:cs="Times New Roman"/>
          <w:sz w:val="32"/>
          <w:szCs w:val="32"/>
          <w:lang w:val="zh-TW"/>
        </w:rPr>
        <w:t>年3月</w:t>
      </w:r>
      <w:r>
        <w:rPr>
          <w:rStyle w:val="17"/>
          <w:rFonts w:hint="eastAsia" w:ascii="Times New Roman" w:hAnsi="Times New Roman" w:eastAsia="仿宋_GB2312" w:cs="Times New Roman"/>
          <w:sz w:val="32"/>
          <w:szCs w:val="32"/>
          <w:lang w:val="en-US" w:eastAsia="zh-CN"/>
        </w:rPr>
        <w:t>21至22</w:t>
      </w:r>
      <w:r>
        <w:rPr>
          <w:rStyle w:val="17"/>
          <w:rFonts w:ascii="Times New Roman" w:hAnsi="Times New Roman" w:eastAsia="仿宋_GB2312" w:cs="Times New Roman"/>
          <w:sz w:val="32"/>
          <w:szCs w:val="32"/>
          <w:lang w:val="zh-TW"/>
        </w:rPr>
        <w:t>日，具体安排如下：</w:t>
      </w:r>
    </w:p>
    <w:p w14:paraId="70E4B6CE">
      <w:pPr>
        <w:spacing w:line="360" w:lineRule="auto"/>
        <w:ind w:firstLine="643" w:firstLineChars="200"/>
        <w:rPr>
          <w:rStyle w:val="17"/>
          <w:rFonts w:ascii="Times New Roman" w:hAnsi="Times New Roman" w:eastAsia="仿宋_GB2312" w:cs="Times New Roman"/>
          <w:b/>
          <w:sz w:val="32"/>
          <w:szCs w:val="32"/>
          <w:lang w:val="zh-TW"/>
        </w:rPr>
      </w:pPr>
      <w:r>
        <w:rPr>
          <w:rStyle w:val="17"/>
          <w:rFonts w:hint="eastAsia" w:ascii="Times New Roman" w:hAnsi="Times New Roman" w:eastAsia="仿宋_GB2312" w:cs="Times New Roman"/>
          <w:b/>
          <w:sz w:val="32"/>
          <w:szCs w:val="32"/>
          <w:lang w:val="zh-TW"/>
        </w:rPr>
        <w:t>一、复试地点</w:t>
      </w:r>
    </w:p>
    <w:p w14:paraId="425EA39E">
      <w:pPr>
        <w:spacing w:line="360" w:lineRule="auto"/>
        <w:ind w:firstLine="640" w:firstLineChars="200"/>
        <w:rPr>
          <w:rStyle w:val="17"/>
          <w:rFonts w:ascii="Times New Roman" w:hAnsi="Times New Roman" w:eastAsia="仿宋_GB2312" w:cs="Times New Roman"/>
          <w:sz w:val="32"/>
          <w:szCs w:val="32"/>
          <w:lang w:val="zh-TW"/>
        </w:rPr>
      </w:pPr>
      <w:r>
        <w:rPr>
          <w:rStyle w:val="17"/>
          <w:rFonts w:hint="eastAsia" w:ascii="Times New Roman" w:hAnsi="Times New Roman" w:eastAsia="仿宋_GB2312" w:cs="Times New Roman"/>
          <w:sz w:val="32"/>
          <w:szCs w:val="32"/>
          <w:lang w:val="zh-TW"/>
        </w:rPr>
        <w:t>中山大学珠海校区海琴一号土木工程学院</w:t>
      </w:r>
    </w:p>
    <w:p w14:paraId="58235CC4">
      <w:pPr>
        <w:spacing w:line="360" w:lineRule="auto"/>
        <w:ind w:firstLine="643" w:firstLineChars="200"/>
        <w:rPr>
          <w:rStyle w:val="17"/>
          <w:rFonts w:ascii="Times New Roman" w:hAnsi="Times New Roman" w:eastAsia="仿宋_GB2312" w:cs="Times New Roman"/>
          <w:b/>
          <w:sz w:val="32"/>
          <w:szCs w:val="32"/>
          <w:lang w:val="zh-TW"/>
        </w:rPr>
      </w:pPr>
      <w:r>
        <w:rPr>
          <w:rStyle w:val="17"/>
          <w:rFonts w:hint="eastAsia" w:ascii="Times New Roman" w:hAnsi="Times New Roman" w:eastAsia="仿宋_GB2312" w:cs="Times New Roman"/>
          <w:b/>
          <w:sz w:val="32"/>
          <w:szCs w:val="32"/>
          <w:lang w:val="zh-TW"/>
        </w:rPr>
        <w:t>二、复试安排及时间</w:t>
      </w:r>
    </w:p>
    <w:tbl>
      <w:tblPr>
        <w:tblStyle w:val="9"/>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954"/>
        <w:gridCol w:w="3334"/>
      </w:tblGrid>
      <w:tr w14:paraId="519B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47" w:type="dxa"/>
            <w:vAlign w:val="center"/>
          </w:tcPr>
          <w:p w14:paraId="1B585050">
            <w:pPr>
              <w:snapToGrid w:val="0"/>
              <w:jc w:val="center"/>
              <w:rPr>
                <w:rStyle w:val="17"/>
                <w:rFonts w:eastAsia="仿宋_GB2312"/>
                <w:b/>
                <w:sz w:val="32"/>
                <w:szCs w:val="32"/>
              </w:rPr>
            </w:pPr>
            <w:r>
              <w:rPr>
                <w:rStyle w:val="17"/>
                <w:rFonts w:ascii="Times New Roman" w:hAnsi="Times New Roman" w:eastAsia="仿宋_GB2312" w:cs="Times New Roman"/>
                <w:b/>
                <w:sz w:val="32"/>
                <w:szCs w:val="32"/>
              </w:rPr>
              <w:t>时间</w:t>
            </w:r>
          </w:p>
        </w:tc>
        <w:tc>
          <w:tcPr>
            <w:tcW w:w="2954" w:type="dxa"/>
            <w:vAlign w:val="center"/>
          </w:tcPr>
          <w:p w14:paraId="260DDC90">
            <w:pPr>
              <w:snapToGrid w:val="0"/>
              <w:jc w:val="center"/>
              <w:rPr>
                <w:rStyle w:val="17"/>
                <w:rFonts w:eastAsia="仿宋_GB2312"/>
                <w:b/>
                <w:sz w:val="32"/>
                <w:szCs w:val="32"/>
              </w:rPr>
            </w:pPr>
            <w:r>
              <w:rPr>
                <w:rStyle w:val="17"/>
                <w:rFonts w:ascii="Times New Roman" w:hAnsi="Times New Roman" w:eastAsia="仿宋_GB2312" w:cs="Times New Roman"/>
                <w:b/>
                <w:sz w:val="32"/>
                <w:szCs w:val="32"/>
              </w:rPr>
              <w:t>步骤</w:t>
            </w:r>
          </w:p>
        </w:tc>
        <w:tc>
          <w:tcPr>
            <w:tcW w:w="3334" w:type="dxa"/>
            <w:vAlign w:val="center"/>
          </w:tcPr>
          <w:p w14:paraId="7CD34F6F">
            <w:pPr>
              <w:snapToGrid w:val="0"/>
              <w:jc w:val="center"/>
              <w:rPr>
                <w:rStyle w:val="17"/>
                <w:rFonts w:eastAsia="仿宋_GB2312"/>
                <w:b/>
                <w:sz w:val="32"/>
                <w:szCs w:val="32"/>
              </w:rPr>
            </w:pPr>
            <w:r>
              <w:rPr>
                <w:rStyle w:val="17"/>
                <w:rFonts w:ascii="Times New Roman" w:hAnsi="Times New Roman" w:eastAsia="仿宋_GB2312" w:cs="Times New Roman"/>
                <w:b/>
                <w:sz w:val="32"/>
                <w:szCs w:val="32"/>
              </w:rPr>
              <w:t>地点</w:t>
            </w:r>
          </w:p>
        </w:tc>
      </w:tr>
      <w:tr w14:paraId="7D3D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547" w:type="dxa"/>
            <w:vAlign w:val="center"/>
          </w:tcPr>
          <w:p w14:paraId="2F43893D">
            <w:pPr>
              <w:snapToGrid w:val="0"/>
              <w:spacing w:line="300" w:lineRule="auto"/>
              <w:jc w:val="center"/>
              <w:rPr>
                <w:rStyle w:val="17"/>
                <w:rFonts w:eastAsia="仿宋_GB2312"/>
                <w:sz w:val="28"/>
                <w:szCs w:val="28"/>
              </w:rPr>
            </w:pPr>
            <w:r>
              <w:rPr>
                <w:rStyle w:val="17"/>
                <w:rFonts w:ascii="Times New Roman" w:hAnsi="Times New Roman" w:eastAsia="仿宋_GB2312" w:cs="Times New Roman"/>
                <w:sz w:val="28"/>
                <w:szCs w:val="28"/>
              </w:rPr>
              <w:t>3月</w:t>
            </w:r>
            <w:r>
              <w:rPr>
                <w:rStyle w:val="17"/>
                <w:rFonts w:hint="eastAsia" w:ascii="Times New Roman" w:hAnsi="Times New Roman" w:eastAsia="仿宋_GB2312" w:cs="Times New Roman"/>
                <w:sz w:val="28"/>
                <w:szCs w:val="28"/>
                <w:lang w:val="en-US" w:eastAsia="zh-CN"/>
              </w:rPr>
              <w:t>21</w:t>
            </w:r>
            <w:r>
              <w:rPr>
                <w:rStyle w:val="17"/>
                <w:rFonts w:ascii="Times New Roman" w:hAnsi="Times New Roman" w:eastAsia="仿宋_GB2312" w:cs="Times New Roman"/>
                <w:sz w:val="28"/>
                <w:szCs w:val="28"/>
              </w:rPr>
              <w:t>日</w:t>
            </w:r>
          </w:p>
        </w:tc>
        <w:tc>
          <w:tcPr>
            <w:tcW w:w="2954" w:type="dxa"/>
            <w:vAlign w:val="center"/>
          </w:tcPr>
          <w:p w14:paraId="6C226231">
            <w:pPr>
              <w:snapToGrid w:val="0"/>
              <w:spacing w:line="300" w:lineRule="auto"/>
              <w:jc w:val="center"/>
              <w:rPr>
                <w:rStyle w:val="17"/>
                <w:rFonts w:hint="default" w:eastAsia="仿宋_GB2312"/>
                <w:sz w:val="28"/>
                <w:szCs w:val="28"/>
                <w:lang w:val="en-US" w:eastAsia="zh-CN"/>
              </w:rPr>
            </w:pPr>
            <w:r>
              <w:rPr>
                <w:rStyle w:val="17"/>
                <w:rFonts w:hint="eastAsia" w:eastAsia="仿宋_GB2312"/>
                <w:sz w:val="28"/>
                <w:szCs w:val="28"/>
              </w:rPr>
              <w:t>考生</w:t>
            </w:r>
            <w:r>
              <w:rPr>
                <w:rStyle w:val="17"/>
                <w:rFonts w:hint="eastAsia" w:eastAsia="仿宋_GB2312"/>
                <w:sz w:val="28"/>
                <w:szCs w:val="28"/>
                <w:lang w:val="en-US" w:eastAsia="zh-CN"/>
              </w:rPr>
              <w:t>按报考专业</w:t>
            </w:r>
            <w:r>
              <w:rPr>
                <w:rStyle w:val="17"/>
                <w:rFonts w:hint="eastAsia" w:eastAsia="仿宋_GB2312"/>
                <w:sz w:val="28"/>
                <w:szCs w:val="28"/>
              </w:rPr>
              <w:t>报到、资料审核、身份验证</w:t>
            </w:r>
          </w:p>
        </w:tc>
        <w:tc>
          <w:tcPr>
            <w:tcW w:w="3334" w:type="dxa"/>
            <w:vAlign w:val="center"/>
          </w:tcPr>
          <w:p w14:paraId="695AC055">
            <w:pPr>
              <w:snapToGrid w:val="0"/>
              <w:spacing w:line="300" w:lineRule="auto"/>
              <w:jc w:val="center"/>
              <w:rPr>
                <w:rStyle w:val="17"/>
                <w:rFonts w:ascii="Times New Roman" w:hAnsi="Times New Roman" w:eastAsia="仿宋_GB2312" w:cs="Times New Roman"/>
                <w:sz w:val="28"/>
                <w:szCs w:val="28"/>
              </w:rPr>
            </w:pPr>
            <w:r>
              <w:rPr>
                <w:rStyle w:val="17"/>
                <w:rFonts w:hint="eastAsia" w:ascii="Times New Roman" w:hAnsi="Times New Roman" w:eastAsia="仿宋_GB2312" w:cs="Times New Roman"/>
                <w:sz w:val="28"/>
                <w:szCs w:val="28"/>
              </w:rPr>
              <w:t>海琴一号</w:t>
            </w:r>
          </w:p>
          <w:p w14:paraId="46030756">
            <w:pPr>
              <w:snapToGrid w:val="0"/>
              <w:spacing w:line="300" w:lineRule="auto"/>
              <w:jc w:val="center"/>
              <w:rPr>
                <w:rStyle w:val="17"/>
                <w:rFonts w:eastAsia="仿宋_GB2312"/>
                <w:sz w:val="28"/>
                <w:szCs w:val="28"/>
              </w:rPr>
            </w:pPr>
            <w:r>
              <w:rPr>
                <w:rStyle w:val="17"/>
                <w:rFonts w:hint="eastAsia" w:ascii="Times New Roman" w:hAnsi="Times New Roman" w:eastAsia="仿宋_GB2312" w:cs="Times New Roman"/>
                <w:sz w:val="28"/>
                <w:szCs w:val="28"/>
              </w:rPr>
              <w:t>（具体地点后续通知）</w:t>
            </w:r>
          </w:p>
        </w:tc>
      </w:tr>
      <w:tr w14:paraId="070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547" w:type="dxa"/>
            <w:shd w:val="clear" w:color="auto" w:fill="auto"/>
            <w:vAlign w:val="center"/>
          </w:tcPr>
          <w:p w14:paraId="1C5C5BCD">
            <w:pPr>
              <w:snapToGrid w:val="0"/>
              <w:spacing w:line="300" w:lineRule="auto"/>
              <w:jc w:val="center"/>
              <w:rPr>
                <w:rStyle w:val="17"/>
                <w:rFonts w:ascii="Times New Roman" w:hAnsi="Times New Roman" w:eastAsia="仿宋_GB2312" w:cs="Times New Roman"/>
                <w:sz w:val="28"/>
                <w:szCs w:val="28"/>
              </w:rPr>
            </w:pPr>
            <w:r>
              <w:rPr>
                <w:rStyle w:val="17"/>
                <w:rFonts w:ascii="Times New Roman" w:hAnsi="Times New Roman" w:eastAsia="仿宋_GB2312" w:cs="Times New Roman"/>
                <w:sz w:val="28"/>
                <w:szCs w:val="28"/>
              </w:rPr>
              <w:t>3月</w:t>
            </w:r>
            <w:r>
              <w:rPr>
                <w:rStyle w:val="17"/>
                <w:rFonts w:hint="eastAsia" w:ascii="Times New Roman" w:hAnsi="Times New Roman" w:eastAsia="仿宋_GB2312" w:cs="Times New Roman"/>
                <w:sz w:val="28"/>
                <w:szCs w:val="28"/>
                <w:lang w:val="en-US" w:eastAsia="zh-CN"/>
              </w:rPr>
              <w:t>22</w:t>
            </w:r>
            <w:r>
              <w:rPr>
                <w:rStyle w:val="17"/>
                <w:rFonts w:ascii="Times New Roman" w:hAnsi="Times New Roman" w:eastAsia="仿宋_GB2312" w:cs="Times New Roman"/>
                <w:sz w:val="28"/>
                <w:szCs w:val="28"/>
              </w:rPr>
              <w:t>日</w:t>
            </w:r>
          </w:p>
          <w:p w14:paraId="15E67EF1">
            <w:pPr>
              <w:snapToGrid w:val="0"/>
              <w:spacing w:line="300" w:lineRule="auto"/>
              <w:jc w:val="center"/>
              <w:rPr>
                <w:rFonts w:eastAsia="仿宋_GB2312" w:asciiTheme="minorHAnsi" w:hAnsiTheme="minorHAnsi" w:cstheme="minorBidi"/>
                <w:kern w:val="2"/>
                <w:sz w:val="28"/>
                <w:szCs w:val="28"/>
                <w:lang w:val="en-US" w:eastAsia="zh-CN" w:bidi="ar-SA"/>
              </w:rPr>
            </w:pPr>
            <w:r>
              <w:rPr>
                <w:rStyle w:val="17"/>
                <w:rFonts w:hint="eastAsia" w:ascii="Times New Roman" w:hAnsi="Times New Roman" w:eastAsia="仿宋_GB2312" w:cs="Times New Roman"/>
                <w:sz w:val="28"/>
                <w:szCs w:val="28"/>
              </w:rPr>
              <w:t>全天</w:t>
            </w:r>
          </w:p>
        </w:tc>
        <w:tc>
          <w:tcPr>
            <w:tcW w:w="2954" w:type="dxa"/>
            <w:shd w:val="clear" w:color="auto" w:fill="auto"/>
            <w:vAlign w:val="center"/>
          </w:tcPr>
          <w:p w14:paraId="24AFF334">
            <w:pPr>
              <w:snapToGrid w:val="0"/>
              <w:spacing w:line="300" w:lineRule="auto"/>
              <w:jc w:val="center"/>
              <w:rPr>
                <w:rFonts w:hint="default" w:eastAsia="仿宋_GB2312" w:cstheme="minorBidi"/>
                <w:kern w:val="2"/>
                <w:sz w:val="28"/>
                <w:szCs w:val="28"/>
                <w:lang w:val="en-US" w:eastAsia="zh-CN" w:bidi="ar-SA"/>
              </w:rPr>
            </w:pPr>
            <w:r>
              <w:rPr>
                <w:rFonts w:hint="eastAsia" w:eastAsia="仿宋_GB2312" w:cstheme="minorBidi"/>
                <w:kern w:val="2"/>
                <w:sz w:val="28"/>
                <w:szCs w:val="28"/>
                <w:lang w:val="en-US" w:eastAsia="zh-CN" w:bidi="ar-SA"/>
              </w:rPr>
              <w:t>复试考核</w:t>
            </w:r>
          </w:p>
        </w:tc>
        <w:tc>
          <w:tcPr>
            <w:tcW w:w="3334" w:type="dxa"/>
            <w:shd w:val="clear" w:color="auto" w:fill="auto"/>
            <w:vAlign w:val="center"/>
          </w:tcPr>
          <w:p w14:paraId="442E2CF6">
            <w:pPr>
              <w:snapToGrid w:val="0"/>
              <w:spacing w:line="300" w:lineRule="auto"/>
              <w:jc w:val="center"/>
              <w:rPr>
                <w:rStyle w:val="17"/>
                <w:rFonts w:ascii="Times New Roman" w:hAnsi="Times New Roman" w:eastAsia="仿宋_GB2312" w:cs="Times New Roman"/>
                <w:sz w:val="28"/>
                <w:szCs w:val="28"/>
              </w:rPr>
            </w:pPr>
            <w:r>
              <w:rPr>
                <w:rStyle w:val="17"/>
                <w:rFonts w:ascii="Times New Roman" w:hAnsi="Times New Roman" w:eastAsia="仿宋_GB2312" w:cs="Times New Roman"/>
                <w:sz w:val="28"/>
                <w:szCs w:val="28"/>
              </w:rPr>
              <w:t>海琴</w:t>
            </w:r>
            <w:r>
              <w:rPr>
                <w:rStyle w:val="17"/>
                <w:rFonts w:hint="eastAsia" w:ascii="Times New Roman" w:hAnsi="Times New Roman" w:eastAsia="仿宋_GB2312" w:cs="Times New Roman"/>
                <w:sz w:val="28"/>
                <w:szCs w:val="28"/>
              </w:rPr>
              <w:t>一</w:t>
            </w:r>
            <w:r>
              <w:rPr>
                <w:rStyle w:val="17"/>
                <w:rFonts w:ascii="Times New Roman" w:hAnsi="Times New Roman" w:eastAsia="仿宋_GB2312" w:cs="Times New Roman"/>
                <w:sz w:val="28"/>
                <w:szCs w:val="28"/>
              </w:rPr>
              <w:t>号</w:t>
            </w:r>
          </w:p>
          <w:p w14:paraId="1CCA9021">
            <w:pPr>
              <w:snapToGrid w:val="0"/>
              <w:spacing w:line="300" w:lineRule="auto"/>
              <w:jc w:val="center"/>
              <w:rPr>
                <w:rFonts w:hint="eastAsia" w:ascii="Times New Roman" w:hAnsi="Times New Roman" w:eastAsia="仿宋_GB2312" w:cs="Times New Roman"/>
                <w:kern w:val="2"/>
                <w:sz w:val="28"/>
                <w:szCs w:val="28"/>
                <w:lang w:val="en-US" w:eastAsia="zh-CN" w:bidi="ar-SA"/>
              </w:rPr>
            </w:pPr>
            <w:r>
              <w:rPr>
                <w:rStyle w:val="17"/>
                <w:rFonts w:hint="eastAsia" w:ascii="Times New Roman" w:hAnsi="Times New Roman" w:eastAsia="仿宋_GB2312" w:cs="Times New Roman"/>
                <w:sz w:val="28"/>
                <w:szCs w:val="28"/>
              </w:rPr>
              <w:t>（复试分组、地点以具体通知为准）</w:t>
            </w:r>
          </w:p>
        </w:tc>
      </w:tr>
    </w:tbl>
    <w:p w14:paraId="60B1AD89">
      <w:pPr>
        <w:spacing w:line="360" w:lineRule="auto"/>
        <w:ind w:firstLine="640" w:firstLineChars="200"/>
        <w:rPr>
          <w:rStyle w:val="17"/>
          <w:rFonts w:ascii="Times New Roman" w:hAnsi="Times New Roman" w:eastAsia="仿宋_GB2312" w:cs="Times New Roman"/>
          <w:sz w:val="32"/>
          <w:szCs w:val="32"/>
          <w:lang w:val="zh-TW"/>
        </w:rPr>
      </w:pPr>
      <w:r>
        <w:rPr>
          <w:rStyle w:val="17"/>
          <w:rFonts w:hint="eastAsia" w:ascii="Times New Roman" w:hAnsi="Times New Roman" w:eastAsia="仿宋_GB2312" w:cs="Times New Roman"/>
          <w:sz w:val="32"/>
          <w:szCs w:val="32"/>
          <w:lang w:val="zh-TW"/>
        </w:rPr>
        <w:t>复试</w:t>
      </w:r>
      <w:r>
        <w:rPr>
          <w:rStyle w:val="17"/>
          <w:rFonts w:ascii="Times New Roman" w:hAnsi="Times New Roman" w:eastAsia="仿宋_GB2312" w:cs="Times New Roman"/>
          <w:sz w:val="32"/>
          <w:szCs w:val="32"/>
          <w:lang w:val="zh-TW"/>
        </w:rPr>
        <w:t>时间、地点如有变化，请以考试当天公布的安排为准，请考生复试当天密切关注最新通知</w:t>
      </w:r>
      <w:r>
        <w:rPr>
          <w:rStyle w:val="17"/>
          <w:rFonts w:hint="eastAsia" w:ascii="Times New Roman" w:hAnsi="Times New Roman" w:eastAsia="仿宋_GB2312" w:cs="Times New Roman"/>
          <w:sz w:val="32"/>
          <w:szCs w:val="32"/>
          <w:lang w:val="zh-TW"/>
        </w:rPr>
        <w:t>。</w:t>
      </w:r>
    </w:p>
    <w:p w14:paraId="4314436B">
      <w:pPr>
        <w:spacing w:line="360" w:lineRule="auto"/>
        <w:ind w:firstLine="643" w:firstLineChars="200"/>
        <w:rPr>
          <w:rStyle w:val="17"/>
          <w:rFonts w:ascii="Times New Roman" w:hAnsi="Times New Roman" w:eastAsia="仿宋_GB2312" w:cs="Times New Roman"/>
          <w:b/>
          <w:sz w:val="32"/>
          <w:szCs w:val="32"/>
          <w:lang w:val="zh-TW"/>
        </w:rPr>
      </w:pPr>
      <w:r>
        <w:rPr>
          <w:rStyle w:val="17"/>
          <w:rFonts w:hint="eastAsia" w:ascii="Times New Roman" w:hAnsi="Times New Roman" w:eastAsia="仿宋_GB2312" w:cs="Times New Roman"/>
          <w:b/>
          <w:sz w:val="32"/>
          <w:szCs w:val="32"/>
          <w:lang w:val="zh-TW"/>
        </w:rPr>
        <w:t>三、</w:t>
      </w:r>
      <w:r>
        <w:rPr>
          <w:rStyle w:val="17"/>
          <w:rFonts w:ascii="Times New Roman" w:hAnsi="Times New Roman" w:eastAsia="仿宋_GB2312" w:cs="Times New Roman"/>
          <w:b/>
          <w:sz w:val="32"/>
          <w:szCs w:val="32"/>
          <w:lang w:val="zh-TW"/>
        </w:rPr>
        <w:t>复试</w:t>
      </w:r>
      <w:r>
        <w:rPr>
          <w:rStyle w:val="17"/>
          <w:rFonts w:hint="eastAsia" w:ascii="Times New Roman" w:hAnsi="Times New Roman" w:eastAsia="仿宋_GB2312" w:cs="Times New Roman"/>
          <w:b/>
          <w:sz w:val="32"/>
          <w:szCs w:val="32"/>
          <w:lang w:val="zh-TW"/>
        </w:rPr>
        <w:t>报到</w:t>
      </w:r>
      <w:r>
        <w:rPr>
          <w:rStyle w:val="17"/>
          <w:rFonts w:ascii="Times New Roman" w:hAnsi="Times New Roman" w:eastAsia="仿宋_GB2312" w:cs="Times New Roman"/>
          <w:b/>
          <w:sz w:val="32"/>
          <w:szCs w:val="32"/>
          <w:lang w:val="zh-TW"/>
        </w:rPr>
        <w:t>提交资格审查材料：</w:t>
      </w:r>
    </w:p>
    <w:p w14:paraId="7F8916C4">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F4A44B4">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2.初试准考证。</w:t>
      </w:r>
    </w:p>
    <w:p w14:paraId="0698BF0C">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3.学籍学历证明（往届考生须提交《教育部学历证书电子注册备案表》，应届生须提交《教育部学籍在线验证报告》办理方式详见中国高等教育学生信息网http://www.chsi.com.cn/xlcx/bgys.jsp）。</w:t>
      </w:r>
    </w:p>
    <w:p w14:paraId="2C7E8125">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4.本科阶段学习成绩单原件或复印件（原件应加盖学校教务管理部门公章，复印件须有“原件复印”并加盖原件存档单位公章）。</w:t>
      </w:r>
    </w:p>
    <w:p w14:paraId="14CD598D">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5.应届生提供学生证。</w:t>
      </w:r>
    </w:p>
    <w:p w14:paraId="3DA629B1">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6.往届毕业生提供毕业证书、学位证书（如有）。（毕业证书丢失的提供“中国高等教育学生信息网”的《教育部学历证书电子注册备案表》或《中国高等教育学历认证报告》）。</w:t>
      </w:r>
    </w:p>
    <w:p w14:paraId="38B77A74">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7.凡于境外获得的文凭须提交教育部留学服务中心出具的认证报告。</w:t>
      </w:r>
    </w:p>
    <w:p w14:paraId="6004DD6F">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8.在读研究生需提供培养单位出具的同意报考证明和提交入学前完成原学校退学手续的承诺书。</w:t>
      </w:r>
    </w:p>
    <w:p w14:paraId="704CABFD">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9.网上报名出现学籍学历错误信息的考生还须提供资料：往届生的《教育部学历证书电子注册备案表》、应届生的《教育部学籍在线验证报告》，或有效的学籍、学历验证书面报告。</w:t>
      </w:r>
    </w:p>
    <w:p w14:paraId="3A6B3123">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“少数民族高层次骨干人才计划”考生，须提交《报考2026年“少数民族高层次骨干人才计划”硕士研究生考生登记表》（考生通过少数民族骨干计划数字化管理平台下载打印已审核版）</w:t>
      </w:r>
      <w:bookmarkStart w:id="0" w:name="_GoBack"/>
      <w:bookmarkEnd w:id="0"/>
      <w:r>
        <w:rPr>
          <w:rFonts w:ascii="Times New Roman" w:hAnsi="Times New Roman" w:eastAsia="仿宋_GB2312" w:cs="Times New Roman"/>
          <w:sz w:val="32"/>
          <w:szCs w:val="32"/>
        </w:rPr>
        <w:t>。</w:t>
      </w:r>
    </w:p>
    <w:p w14:paraId="44359F80">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除以上材料外，科研成果</w:t>
      </w:r>
      <w:r>
        <w:rPr>
          <w:rFonts w:hint="eastAsia" w:ascii="仿宋_GB2312" w:hAnsi="仿宋_GB2312" w:eastAsia="仿宋_GB2312" w:cs="仿宋_GB2312"/>
          <w:color w:val="000000"/>
          <w:kern w:val="0"/>
          <w:sz w:val="32"/>
          <w:szCs w:val="32"/>
        </w:rPr>
        <w:t>或相关论文</w:t>
      </w:r>
      <w:r>
        <w:rPr>
          <w:rFonts w:ascii="Times New Roman" w:hAnsi="Times New Roman" w:eastAsia="仿宋_GB2312" w:cs="Times New Roman"/>
          <w:sz w:val="32"/>
          <w:szCs w:val="32"/>
        </w:rPr>
        <w:t>（含本科毕业论文）、竞赛获奖、社会服务等相关补充材料。</w:t>
      </w:r>
    </w:p>
    <w:p w14:paraId="79B1F992">
      <w:pPr>
        <w:spacing w:line="300" w:lineRule="auto"/>
        <w:ind w:firstLine="640" w:firstLineChars="200"/>
        <w:rPr>
          <w:rFonts w:ascii="Times New Roman" w:hAnsi="Times New Roman" w:eastAsia="仿宋_GB2312" w:cs="Times New Roman"/>
          <w:sz w:val="24"/>
        </w:rPr>
      </w:pPr>
      <w:r>
        <w:rPr>
          <w:rStyle w:val="17"/>
          <w:rFonts w:ascii="Times New Roman" w:hAnsi="Times New Roman" w:eastAsia="仿宋_GB2312" w:cs="Times New Roman"/>
          <w:sz w:val="32"/>
          <w:szCs w:val="32"/>
        </w:rPr>
        <w:t>以上</w:t>
      </w:r>
      <w:r>
        <w:rPr>
          <w:rStyle w:val="17"/>
          <w:rFonts w:ascii="Times New Roman" w:hAnsi="Times New Roman" w:eastAsia="仿宋_GB2312" w:cs="Times New Roman"/>
          <w:sz w:val="32"/>
          <w:szCs w:val="32"/>
          <w:lang w:val="zh-TW"/>
        </w:rPr>
        <w:t>原件审核后归还，</w:t>
      </w:r>
      <w:r>
        <w:rPr>
          <w:rFonts w:eastAsia="仿宋_GB2312"/>
          <w:kern w:val="0"/>
          <w:sz w:val="32"/>
          <w:szCs w:val="32"/>
        </w:rPr>
        <w:t>资格审查材料</w:t>
      </w:r>
      <w:r>
        <w:rPr>
          <w:rFonts w:hint="eastAsia" w:eastAsia="仿宋_GB2312"/>
          <w:kern w:val="0"/>
          <w:sz w:val="32"/>
          <w:szCs w:val="32"/>
        </w:rPr>
        <w:t>复印件</w:t>
      </w:r>
      <w:r>
        <w:rPr>
          <w:rFonts w:eastAsia="仿宋_GB2312"/>
          <w:kern w:val="0"/>
          <w:sz w:val="32"/>
          <w:szCs w:val="32"/>
        </w:rPr>
        <w:t>恕不退回。资格审查未通过的考生将取消复试资格。</w:t>
      </w:r>
    </w:p>
    <w:p w14:paraId="3BC055A4">
      <w:pPr>
        <w:spacing w:line="300" w:lineRule="auto"/>
        <w:ind w:firstLine="480" w:firstLineChars="200"/>
        <w:rPr>
          <w:rFonts w:ascii="Times New Roman" w:hAnsi="Times New Roman" w:eastAsia="仿宋_GB2312" w:cs="Times New Roman"/>
          <w:sz w:val="24"/>
        </w:rPr>
      </w:pPr>
    </w:p>
    <w:p w14:paraId="3FC4F872">
      <w:pPr>
        <w:spacing w:line="300" w:lineRule="auto"/>
        <w:rPr>
          <w:rFonts w:ascii="Times New Roman" w:hAnsi="Times New Roman" w:eastAsia="仿宋_GB2312" w:cs="Times New Roman"/>
          <w:sz w:val="24"/>
        </w:rPr>
      </w:pPr>
    </w:p>
    <w:sectPr>
      <w:pgSz w:w="11906" w:h="16838"/>
      <w:pgMar w:top="110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83F5C"/>
    <w:rsid w:val="00050019"/>
    <w:rsid w:val="00060A0A"/>
    <w:rsid w:val="000F3BA5"/>
    <w:rsid w:val="002369CE"/>
    <w:rsid w:val="00365ECE"/>
    <w:rsid w:val="00406668"/>
    <w:rsid w:val="004D6B77"/>
    <w:rsid w:val="0053608B"/>
    <w:rsid w:val="005551E4"/>
    <w:rsid w:val="00582D59"/>
    <w:rsid w:val="005904D6"/>
    <w:rsid w:val="005C11DA"/>
    <w:rsid w:val="00655126"/>
    <w:rsid w:val="0068525B"/>
    <w:rsid w:val="006F153F"/>
    <w:rsid w:val="00833E3C"/>
    <w:rsid w:val="00863BCA"/>
    <w:rsid w:val="008A291C"/>
    <w:rsid w:val="00940FFB"/>
    <w:rsid w:val="009F2DA5"/>
    <w:rsid w:val="00A90AE9"/>
    <w:rsid w:val="00B0541C"/>
    <w:rsid w:val="00B3071F"/>
    <w:rsid w:val="00CB2BA9"/>
    <w:rsid w:val="00D95CE8"/>
    <w:rsid w:val="00DA19BC"/>
    <w:rsid w:val="00E00F7C"/>
    <w:rsid w:val="00E5771D"/>
    <w:rsid w:val="00E64E44"/>
    <w:rsid w:val="00EA3ED2"/>
    <w:rsid w:val="079B4349"/>
    <w:rsid w:val="0AE2708D"/>
    <w:rsid w:val="1EA8365A"/>
    <w:rsid w:val="205409E1"/>
    <w:rsid w:val="35945D08"/>
    <w:rsid w:val="3AD64F64"/>
    <w:rsid w:val="3CD0134F"/>
    <w:rsid w:val="3D131DF4"/>
    <w:rsid w:val="47B744E0"/>
    <w:rsid w:val="4B8A32A3"/>
    <w:rsid w:val="54D96172"/>
    <w:rsid w:val="55161D2B"/>
    <w:rsid w:val="5AD814E1"/>
    <w:rsid w:val="5CB30356"/>
    <w:rsid w:val="64F07AB2"/>
    <w:rsid w:val="6B165840"/>
    <w:rsid w:val="7021794C"/>
    <w:rsid w:val="714464B1"/>
    <w:rsid w:val="78483F5C"/>
    <w:rsid w:val="7D9F2324"/>
    <w:rsid w:val="7FEF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6"/>
    <w:unhideWhenUsed/>
    <w:qFormat/>
    <w:uiPriority w:val="0"/>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4"/>
    <w:qFormat/>
    <w:uiPriority w:val="0"/>
    <w:rPr>
      <w:b/>
      <w:bCs/>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3">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character" w:customStyle="1" w:styleId="15">
    <w:name w:val="页眉 字符"/>
    <w:basedOn w:val="10"/>
    <w:link w:val="5"/>
    <w:qFormat/>
    <w:uiPriority w:val="0"/>
    <w:rPr>
      <w:rFonts w:asciiTheme="minorHAnsi" w:hAnsiTheme="minorHAnsi" w:eastAsiaTheme="minorEastAsia" w:cstheme="minorBidi"/>
      <w:kern w:val="2"/>
      <w:sz w:val="18"/>
      <w:szCs w:val="18"/>
    </w:rPr>
  </w:style>
  <w:style w:type="character" w:customStyle="1" w:styleId="16">
    <w:name w:val="页脚 字符"/>
    <w:basedOn w:val="10"/>
    <w:link w:val="4"/>
    <w:qFormat/>
    <w:uiPriority w:val="0"/>
    <w:rPr>
      <w:rFonts w:asciiTheme="minorHAnsi" w:hAnsiTheme="minorHAnsi" w:eastAsiaTheme="minorEastAsia" w:cstheme="minorBidi"/>
      <w:kern w:val="2"/>
      <w:sz w:val="18"/>
      <w:szCs w:val="18"/>
    </w:rPr>
  </w:style>
  <w:style w:type="character" w:customStyle="1" w:styleId="17">
    <w:name w:val="无"/>
    <w:qFormat/>
    <w:uiPriority w:val="0"/>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3</Pages>
  <Words>959</Words>
  <Characters>1023</Characters>
  <Lines>6</Lines>
  <Paragraphs>1</Paragraphs>
  <TotalTime>0</TotalTime>
  <ScaleCrop>false</ScaleCrop>
  <LinksUpToDate>false</LinksUpToDate>
  <CharactersWithSpaces>1023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2024-03-19T10:31:00Z</dcterms:created>
  <dc:creator>ZengBY</dc:creator>
  <cp:lastModifiedBy>刘昕</cp:lastModifiedBy>
  <dcterms:modified xsi:type="dcterms:W3CDTF">2026-03-17T04:05:22Z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eyJoZGlkIjoiZmJlNTRkODU4Mzc2YjVhMzdlN2ZiN2EyZjE2YWUxN2EiLCJ1c2VySWQiOiIxNjQ5OTQzNzE4In0=</vt:lpwstr>
  </property>
  <property fmtid="{D5CDD505-2E9C-101B-9397-08002B2CF9AE}" pid="4" name="ICV">
    <vt:lpwstr>02758A8D814948C7A17318AD8E542D78_13</vt:lpwstr>
  </property>
</Properties>
</file>