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480" w:lineRule="auto"/>
        <w:ind w:left="0" w:leftChars="0" w:firstLine="0" w:firstLineChars="0"/>
        <w:jc w:val="left"/>
        <w:rPr>
          <w:rFonts w:hint="eastAsia" w:asciiTheme="minorEastAsia" w:hAnsiTheme="minorEastAsia" w:eastAsiaTheme="minorEastAsia" w:cstheme="minorEastAsia"/>
          <w:b/>
          <w:kern w:val="0"/>
          <w:sz w:val="30"/>
          <w:szCs w:val="30"/>
          <w:shd w:val="clear" w:color="auto" w:fill="FFFFFF"/>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粤港澳大湾区高校土木工程专业优秀本科毕业生奖</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评选条例</w:t>
      </w:r>
    </w:p>
    <w:p>
      <w:pPr>
        <w:widowControl/>
        <w:spacing w:line="600" w:lineRule="exact"/>
        <w:ind w:left="422" w:hanging="422" w:hangingChars="150"/>
        <w:jc w:val="left"/>
        <w:rPr>
          <w:rFonts w:hint="eastAsia" w:ascii="宋体" w:hAnsi="宋体" w:eastAsia="宋体" w:cs="宋体"/>
          <w:kern w:val="0"/>
          <w:sz w:val="28"/>
          <w:szCs w:val="28"/>
          <w:shd w:val="clear" w:color="auto" w:fill="FFFFFF"/>
          <w:lang w:eastAsia="zh-CN"/>
        </w:rPr>
      </w:pPr>
      <w:r>
        <w:rPr>
          <w:rFonts w:hint="eastAsia" w:ascii="宋体" w:hAnsi="宋体" w:eastAsia="宋体" w:cs="宋体"/>
          <w:b/>
          <w:kern w:val="0"/>
          <w:sz w:val="28"/>
          <w:szCs w:val="28"/>
          <w:shd w:val="clear" w:color="auto" w:fill="FFFFFF"/>
        </w:rPr>
        <w:t>第一条</w:t>
      </w:r>
      <w:r>
        <w:rPr>
          <w:rFonts w:hint="eastAsia" w:ascii="宋体" w:hAnsi="宋体" w:eastAsia="宋体" w:cs="宋体"/>
          <w:kern w:val="0"/>
          <w:sz w:val="28"/>
          <w:szCs w:val="28"/>
          <w:shd w:val="clear" w:color="auto" w:fill="FFFFFF"/>
        </w:rPr>
        <w:t xml:space="preserve"> 为了奖励</w:t>
      </w:r>
      <w:r>
        <w:rPr>
          <w:rFonts w:hint="eastAsia" w:ascii="宋体" w:hAnsi="宋体" w:eastAsia="宋体" w:cs="宋体"/>
          <w:kern w:val="0"/>
          <w:sz w:val="28"/>
          <w:szCs w:val="28"/>
          <w:shd w:val="clear" w:color="auto" w:fill="FFFFFF"/>
          <w:lang w:eastAsia="zh-CN"/>
        </w:rPr>
        <w:t>粤港澳大湾区</w:t>
      </w:r>
      <w:r>
        <w:rPr>
          <w:rFonts w:hint="eastAsia" w:ascii="宋体" w:hAnsi="宋体" w:eastAsia="宋体" w:cs="宋体"/>
          <w:kern w:val="0"/>
          <w:sz w:val="28"/>
          <w:szCs w:val="28"/>
          <w:shd w:val="clear" w:color="auto" w:fill="FFFFFF"/>
        </w:rPr>
        <w:t>高等院校土木工程专业优秀</w:t>
      </w:r>
      <w:r>
        <w:rPr>
          <w:rFonts w:hint="eastAsia" w:ascii="宋体" w:hAnsi="宋体" w:eastAsia="宋体" w:cs="宋体"/>
          <w:kern w:val="0"/>
          <w:sz w:val="28"/>
          <w:szCs w:val="28"/>
          <w:shd w:val="clear" w:color="auto" w:fill="FFFFFF"/>
          <w:lang w:eastAsia="zh-CN"/>
        </w:rPr>
        <w:t>本科</w:t>
      </w:r>
      <w:r>
        <w:rPr>
          <w:rFonts w:hint="eastAsia" w:ascii="宋体" w:hAnsi="宋体" w:eastAsia="宋体" w:cs="宋体"/>
          <w:kern w:val="0"/>
          <w:sz w:val="28"/>
          <w:szCs w:val="28"/>
          <w:shd w:val="clear" w:color="auto" w:fill="FFFFFF"/>
        </w:rPr>
        <w:t>毕业生，</w:t>
      </w:r>
      <w:r>
        <w:rPr>
          <w:rFonts w:hint="eastAsia" w:ascii="宋体" w:hAnsi="宋体" w:eastAsia="宋体" w:cs="宋体"/>
          <w:kern w:val="0"/>
          <w:sz w:val="28"/>
          <w:szCs w:val="28"/>
          <w:shd w:val="clear" w:color="auto" w:fill="FFFFFF"/>
          <w:lang w:eastAsia="zh-CN"/>
        </w:rPr>
        <w:t>加强各高校学生交流，</w:t>
      </w:r>
      <w:r>
        <w:rPr>
          <w:rFonts w:hint="eastAsia" w:ascii="宋体" w:hAnsi="宋体" w:eastAsia="宋体" w:cs="宋体"/>
          <w:kern w:val="0"/>
          <w:sz w:val="28"/>
          <w:szCs w:val="28"/>
          <w:shd w:val="clear" w:color="auto" w:fill="FFFFFF"/>
        </w:rPr>
        <w:t>特设立“粤港澳大湾区高校土木工程专业优秀本科毕业生奖”</w:t>
      </w:r>
      <w:r>
        <w:rPr>
          <w:rFonts w:hint="eastAsia" w:ascii="宋体" w:hAnsi="宋体" w:eastAsia="宋体" w:cs="宋体"/>
          <w:kern w:val="0"/>
          <w:sz w:val="28"/>
          <w:szCs w:val="28"/>
          <w:shd w:val="clear" w:color="auto" w:fill="FFFFFF"/>
          <w:lang w:eastAsia="zh-CN"/>
        </w:rPr>
        <w:t>；</w:t>
      </w:r>
    </w:p>
    <w:p>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第二条</w:t>
      </w:r>
      <w:r>
        <w:rPr>
          <w:rFonts w:hint="eastAsia" w:ascii="宋体" w:hAnsi="宋体" w:eastAsia="宋体" w:cs="宋体"/>
          <w:kern w:val="0"/>
          <w:sz w:val="28"/>
          <w:szCs w:val="28"/>
          <w:shd w:val="clear" w:color="auto" w:fill="FFFFFF"/>
        </w:rPr>
        <w:t xml:space="preserve"> 该奖项评选范围限于</w:t>
      </w:r>
      <w:r>
        <w:rPr>
          <w:rFonts w:hint="eastAsia" w:ascii="宋体" w:hAnsi="宋体" w:eastAsia="宋体" w:cs="宋体"/>
          <w:kern w:val="0"/>
          <w:sz w:val="28"/>
          <w:szCs w:val="28"/>
          <w:shd w:val="clear" w:color="auto" w:fill="FFFFFF"/>
          <w:lang w:eastAsia="zh-CN"/>
        </w:rPr>
        <w:t>粤港澳大湾区</w:t>
      </w:r>
      <w:r>
        <w:rPr>
          <w:rFonts w:hint="eastAsia" w:ascii="宋体" w:hAnsi="宋体" w:eastAsia="宋体" w:cs="宋体"/>
          <w:kern w:val="0"/>
          <w:sz w:val="28"/>
          <w:szCs w:val="28"/>
          <w:shd w:val="clear" w:color="auto" w:fill="FFFFFF"/>
        </w:rPr>
        <w:t>高等院校应届本科土木工程专业（包括工程管理专业）毕业生。</w:t>
      </w:r>
    </w:p>
    <w:p>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第三条</w:t>
      </w:r>
      <w:r>
        <w:rPr>
          <w:rFonts w:hint="eastAsia" w:ascii="宋体" w:hAnsi="宋体" w:eastAsia="宋体" w:cs="宋体"/>
          <w:kern w:val="0"/>
          <w:sz w:val="28"/>
          <w:szCs w:val="28"/>
          <w:shd w:val="clear" w:color="auto" w:fill="FFFFFF"/>
        </w:rPr>
        <w:t xml:space="preserve"> 评选条件：</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1.具有高尚的爱国主义情操和集体主义精神，有献身精神；</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2.学习成绩优秀，前三学年必修课成绩在本专业学生中排名前</w:t>
      </w:r>
    </w:p>
    <w:p>
      <w:pPr>
        <w:widowControl/>
        <w:spacing w:line="600" w:lineRule="exact"/>
        <w:ind w:left="560" w:hanging="560" w:hanging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5%；</w:t>
      </w:r>
    </w:p>
    <w:p>
      <w:pPr>
        <w:widowControl/>
        <w:spacing w:line="600" w:lineRule="exact"/>
        <w:ind w:firstLine="560" w:firstLine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3.全国大学英语四级水平考试成绩达到500分及以上或全国大学英语六级成绩达到430分以上，或达到本学校规定的优秀水平；</w:t>
      </w:r>
    </w:p>
    <w:p>
      <w:pPr>
        <w:widowControl/>
        <w:spacing w:line="600" w:lineRule="exact"/>
        <w:ind w:left="420" w:left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4.毕业设计或课外科技活动中有创新成果；</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5.品行优良，诚实守信，学风端正，无任何违法违纪受处分记录。</w:t>
      </w:r>
    </w:p>
    <w:p>
      <w:pPr>
        <w:widowControl/>
        <w:spacing w:line="600" w:lineRule="exact"/>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第四条</w:t>
      </w:r>
      <w:r>
        <w:rPr>
          <w:rFonts w:hint="eastAsia" w:ascii="宋体" w:hAnsi="宋体" w:eastAsia="宋体" w:cs="宋体"/>
          <w:kern w:val="0"/>
          <w:sz w:val="28"/>
          <w:szCs w:val="28"/>
          <w:shd w:val="clear" w:color="auto" w:fill="FFFFFF"/>
        </w:rPr>
        <w:t xml:space="preserve"> 评选程序：</w:t>
      </w:r>
    </w:p>
    <w:p>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由广东省土木建筑学会发出评选通知；</w:t>
      </w:r>
    </w:p>
    <w:p>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w:t>
      </w:r>
      <w:r>
        <w:rPr>
          <w:rFonts w:hint="eastAsia" w:ascii="宋体" w:hAnsi="宋体" w:eastAsia="宋体" w:cs="宋体"/>
          <w:kern w:val="0"/>
          <w:sz w:val="28"/>
          <w:szCs w:val="28"/>
          <w:shd w:val="clear" w:color="auto" w:fill="FFFFFF"/>
          <w:lang w:eastAsia="zh-CN"/>
        </w:rPr>
        <w:t>各</w:t>
      </w:r>
      <w:r>
        <w:rPr>
          <w:rFonts w:hint="eastAsia" w:ascii="宋体" w:hAnsi="宋体" w:eastAsia="宋体" w:cs="宋体"/>
          <w:kern w:val="0"/>
          <w:sz w:val="28"/>
          <w:szCs w:val="28"/>
          <w:shd w:val="clear" w:color="auto" w:fill="FFFFFF"/>
        </w:rPr>
        <w:t>学校提出推荐名单，并填报“推荐申报表”；</w:t>
      </w:r>
    </w:p>
    <w:p>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由广东省土木建筑学会组织评审委员会进行评审；</w:t>
      </w:r>
    </w:p>
    <w:p>
      <w:pPr>
        <w:pStyle w:val="8"/>
        <w:widowControl/>
        <w:numPr>
          <w:ilvl w:val="0"/>
          <w:numId w:val="1"/>
        </w:numPr>
        <w:spacing w:line="600" w:lineRule="exact"/>
        <w:ind w:firstLine="66" w:firstLineChars="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由评审委员会提出获奖候选人建议名单，报广东省土木建筑学会高校优秀</w:t>
      </w:r>
      <w:r>
        <w:rPr>
          <w:rFonts w:hint="eastAsia" w:ascii="宋体" w:hAnsi="宋体" w:eastAsia="宋体" w:cs="宋体"/>
          <w:kern w:val="0"/>
          <w:sz w:val="28"/>
          <w:szCs w:val="28"/>
          <w:shd w:val="clear" w:color="auto" w:fill="FFFFFF"/>
          <w:lang w:eastAsia="zh-CN"/>
        </w:rPr>
        <w:t>本科</w:t>
      </w:r>
      <w:r>
        <w:rPr>
          <w:rFonts w:hint="eastAsia" w:ascii="宋体" w:hAnsi="宋体" w:eastAsia="宋体" w:cs="宋体"/>
          <w:kern w:val="0"/>
          <w:sz w:val="28"/>
          <w:szCs w:val="28"/>
          <w:shd w:val="clear" w:color="auto" w:fill="FFFFFF"/>
        </w:rPr>
        <w:t>毕业生奖指导委员会审定。</w:t>
      </w:r>
      <w:r>
        <w:rPr>
          <w:rFonts w:ascii="宋体" w:hAnsi="宋体" w:eastAsia="宋体" w:cs="宋体"/>
          <w:kern w:val="0"/>
          <w:sz w:val="28"/>
          <w:szCs w:val="28"/>
        </w:rPr>
        <w:br w:type="textWrapping"/>
      </w:r>
    </w:p>
    <w:p>
      <w:pPr>
        <w:widowControl/>
        <w:spacing w:line="600" w:lineRule="exact"/>
        <w:ind w:left="562" w:hanging="562" w:hangingChars="200"/>
        <w:jc w:val="left"/>
        <w:rPr>
          <w:rFonts w:ascii="宋体" w:hAnsi="宋体" w:eastAsia="宋体" w:cs="宋体"/>
          <w:kern w:val="0"/>
          <w:sz w:val="28"/>
          <w:szCs w:val="28"/>
        </w:rPr>
      </w:pPr>
      <w:r>
        <w:rPr>
          <w:rFonts w:hint="eastAsia" w:ascii="宋体" w:hAnsi="宋体" w:eastAsia="宋体" w:cs="宋体"/>
          <w:b/>
          <w:kern w:val="0"/>
          <w:sz w:val="28"/>
          <w:szCs w:val="28"/>
          <w:shd w:val="clear" w:color="auto" w:fill="FFFFFF"/>
        </w:rPr>
        <w:t>第五条</w:t>
      </w:r>
      <w:r>
        <w:rPr>
          <w:rFonts w:hint="eastAsia" w:ascii="宋体" w:hAnsi="宋体" w:eastAsia="宋体" w:cs="宋体"/>
          <w:kern w:val="0"/>
          <w:sz w:val="28"/>
          <w:szCs w:val="28"/>
          <w:shd w:val="clear" w:color="auto" w:fill="FFFFFF"/>
        </w:rPr>
        <w:t xml:space="preserve"> 奖励方式</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1.由广东省土木建筑学会颁发奖状；</w:t>
      </w:r>
      <w:r>
        <w:rPr>
          <w:rFonts w:ascii="宋体" w:hAnsi="宋体" w:eastAsia="宋体" w:cs="宋体"/>
          <w:kern w:val="0"/>
          <w:sz w:val="28"/>
          <w:szCs w:val="28"/>
        </w:rPr>
        <w:t xml:space="preserve"> </w:t>
      </w:r>
      <w:r>
        <w:rPr>
          <w:rFonts w:ascii="宋体" w:hAnsi="宋体" w:eastAsia="宋体" w:cs="宋体"/>
          <w:kern w:val="0"/>
          <w:sz w:val="28"/>
          <w:szCs w:val="28"/>
        </w:rPr>
        <w:br w:type="textWrapping"/>
      </w:r>
      <w:r>
        <w:rPr>
          <w:rFonts w:hint="eastAsia" w:ascii="宋体" w:hAnsi="宋体" w:eastAsia="宋体" w:cs="宋体"/>
          <w:kern w:val="0"/>
          <w:sz w:val="28"/>
          <w:szCs w:val="28"/>
          <w:shd w:val="clear" w:color="auto" w:fill="FFFFFF"/>
        </w:rPr>
        <w:t>2.在广东省土木建筑学会刊物及网站公布名单。</w:t>
      </w:r>
    </w:p>
    <w:p>
      <w:pPr>
        <w:widowControl/>
        <w:spacing w:line="600" w:lineRule="exact"/>
        <w:ind w:left="562" w:hanging="562" w:hangingChars="200"/>
        <w:jc w:val="left"/>
        <w:rPr>
          <w:rFonts w:ascii="宋体" w:hAnsi="宋体" w:eastAsia="宋体" w:cs="宋体"/>
          <w:kern w:val="0"/>
          <w:sz w:val="28"/>
          <w:szCs w:val="28"/>
        </w:rPr>
      </w:pPr>
      <w:r>
        <w:rPr>
          <w:rFonts w:hint="eastAsia" w:ascii="宋体" w:hAnsi="宋体" w:eastAsia="宋体" w:cs="宋体"/>
          <w:b/>
          <w:kern w:val="0"/>
          <w:sz w:val="28"/>
          <w:szCs w:val="28"/>
          <w:shd w:val="clear" w:color="auto" w:fill="FFFFFF"/>
        </w:rPr>
        <w:t>第六条</w:t>
      </w:r>
      <w:r>
        <w:rPr>
          <w:rFonts w:hint="eastAsia" w:ascii="宋体" w:hAnsi="宋体" w:eastAsia="宋体" w:cs="宋体"/>
          <w:kern w:val="0"/>
          <w:sz w:val="28"/>
          <w:szCs w:val="28"/>
          <w:shd w:val="clear" w:color="auto" w:fill="FFFFFF"/>
        </w:rPr>
        <w:t xml:space="preserve"> 本奖项每年评选一次，评选结束后公布获奖名单并通知获奖者所在学校。</w:t>
      </w:r>
    </w:p>
    <w:p>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第七条</w:t>
      </w:r>
      <w:r>
        <w:rPr>
          <w:rFonts w:hint="eastAsia" w:ascii="宋体" w:hAnsi="宋体" w:eastAsia="宋体" w:cs="宋体"/>
          <w:kern w:val="0"/>
          <w:sz w:val="28"/>
          <w:szCs w:val="28"/>
          <w:shd w:val="clear" w:color="auto" w:fill="FFFFFF"/>
        </w:rPr>
        <w:t xml:space="preserve"> 广东省科学技术协会为粤港澳大湾区高校土木工程专业优秀本科毕业生奖</w:t>
      </w:r>
      <w:bookmarkStart w:id="0" w:name="_GoBack"/>
      <w:bookmarkEnd w:id="0"/>
      <w:r>
        <w:rPr>
          <w:rFonts w:hint="eastAsia" w:ascii="宋体" w:hAnsi="宋体" w:eastAsia="宋体" w:cs="宋体"/>
          <w:kern w:val="0"/>
          <w:sz w:val="28"/>
          <w:szCs w:val="28"/>
          <w:shd w:val="clear" w:color="auto" w:fill="FFFFFF"/>
        </w:rPr>
        <w:t>评选工作的支持单位。</w:t>
      </w:r>
    </w:p>
    <w:p>
      <w:pPr>
        <w:widowControl/>
        <w:spacing w:line="600" w:lineRule="exact"/>
        <w:ind w:left="562" w:hanging="562" w:hangingChars="20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 xml:space="preserve">第八条 </w:t>
      </w:r>
      <w:r>
        <w:rPr>
          <w:rFonts w:hint="eastAsia" w:ascii="宋体" w:hAnsi="宋体" w:eastAsia="宋体" w:cs="宋体"/>
          <w:kern w:val="0"/>
          <w:sz w:val="28"/>
          <w:szCs w:val="28"/>
          <w:shd w:val="clear" w:color="auto" w:fill="FFFFFF"/>
        </w:rPr>
        <w:t>本条例自201</w:t>
      </w:r>
      <w:r>
        <w:rPr>
          <w:rFonts w:ascii="宋体" w:hAnsi="宋体" w:eastAsia="宋体" w:cs="宋体"/>
          <w:kern w:val="0"/>
          <w:sz w:val="28"/>
          <w:szCs w:val="28"/>
          <w:shd w:val="clear" w:color="auto" w:fill="FFFFFF"/>
        </w:rPr>
        <w:t>7</w:t>
      </w:r>
      <w:r>
        <w:rPr>
          <w:rFonts w:hint="eastAsia" w:ascii="宋体" w:hAnsi="宋体" w:eastAsia="宋体" w:cs="宋体"/>
          <w:kern w:val="0"/>
          <w:sz w:val="28"/>
          <w:szCs w:val="28"/>
          <w:shd w:val="clear" w:color="auto" w:fill="FFFFFF"/>
        </w:rPr>
        <w:t>年起实施，本条例的解释权属广东省土木建筑学会。</w:t>
      </w:r>
    </w:p>
    <w:p>
      <w:pPr>
        <w:widowControl/>
        <w:spacing w:line="600" w:lineRule="exact"/>
        <w:ind w:left="560" w:hanging="560" w:hangingChars="200"/>
        <w:jc w:val="left"/>
        <w:rPr>
          <w:rFonts w:ascii="宋体" w:hAnsi="宋体" w:eastAsia="宋体" w:cs="宋体"/>
          <w:sz w:val="28"/>
          <w:szCs w:val="28"/>
        </w:rPr>
      </w:pPr>
    </w:p>
    <w:p>
      <w:pPr>
        <w:widowControl/>
        <w:spacing w:line="600" w:lineRule="exact"/>
        <w:ind w:left="560" w:hanging="560" w:hangingChars="200"/>
        <w:jc w:val="right"/>
        <w:rPr>
          <w:rFonts w:ascii="宋体" w:hAnsi="宋体" w:eastAsia="宋体" w:cs="宋体"/>
          <w:sz w:val="28"/>
          <w:szCs w:val="28"/>
        </w:rPr>
      </w:pPr>
      <w:r>
        <w:rPr>
          <w:rFonts w:hint="eastAsia" w:ascii="宋体" w:hAnsi="宋体" w:eastAsia="宋体" w:cs="宋体"/>
          <w:sz w:val="28"/>
          <w:szCs w:val="28"/>
        </w:rPr>
        <w:t>广东省土木建筑学会</w:t>
      </w:r>
    </w:p>
    <w:p>
      <w:pPr>
        <w:widowControl/>
        <w:spacing w:line="600" w:lineRule="exact"/>
        <w:ind w:left="560" w:hanging="560" w:hangingChars="200"/>
        <w:jc w:val="right"/>
        <w:rPr>
          <w:rFonts w:ascii="宋体" w:hAnsi="宋体" w:eastAsia="宋体" w:cs="宋体"/>
          <w:kern w:val="0"/>
          <w:sz w:val="28"/>
          <w:szCs w:val="28"/>
          <w:shd w:val="clear" w:color="auto" w:fill="FFFFFF"/>
        </w:rPr>
      </w:pPr>
      <w:r>
        <w:rPr>
          <w:rFonts w:hint="eastAsia" w:ascii="宋体" w:hAnsi="宋体" w:eastAsia="宋体" w:cs="宋体"/>
          <w:sz w:val="28"/>
          <w:szCs w:val="28"/>
        </w:rPr>
        <w:t>201</w:t>
      </w:r>
      <w:r>
        <w:rPr>
          <w:rFonts w:ascii="宋体" w:hAnsi="宋体" w:eastAsia="宋体" w:cs="宋体"/>
          <w:sz w:val="28"/>
          <w:szCs w:val="28"/>
        </w:rPr>
        <w:t>7</w:t>
      </w:r>
      <w:r>
        <w:rPr>
          <w:rFonts w:hint="eastAsia" w:ascii="宋体" w:hAnsi="宋体" w:eastAsia="宋体" w:cs="宋体"/>
          <w:sz w:val="28"/>
          <w:szCs w:val="28"/>
        </w:rPr>
        <w:t>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18AB"/>
    <w:multiLevelType w:val="multilevel"/>
    <w:tmpl w:val="2B2318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9B"/>
    <w:rsid w:val="000062D6"/>
    <w:rsid w:val="00055097"/>
    <w:rsid w:val="00190D88"/>
    <w:rsid w:val="00205AA9"/>
    <w:rsid w:val="00230FD7"/>
    <w:rsid w:val="002E34B4"/>
    <w:rsid w:val="002E4F69"/>
    <w:rsid w:val="00301F72"/>
    <w:rsid w:val="00302D46"/>
    <w:rsid w:val="003313A7"/>
    <w:rsid w:val="00337D8D"/>
    <w:rsid w:val="00366F96"/>
    <w:rsid w:val="003E54EB"/>
    <w:rsid w:val="00422032"/>
    <w:rsid w:val="0043649D"/>
    <w:rsid w:val="004B3F2D"/>
    <w:rsid w:val="00574FDC"/>
    <w:rsid w:val="0061723D"/>
    <w:rsid w:val="00731C8D"/>
    <w:rsid w:val="007C4EAF"/>
    <w:rsid w:val="00974BB5"/>
    <w:rsid w:val="00987F83"/>
    <w:rsid w:val="00A16E55"/>
    <w:rsid w:val="00A27E62"/>
    <w:rsid w:val="00AD0B9B"/>
    <w:rsid w:val="00B92A1F"/>
    <w:rsid w:val="00CF5430"/>
    <w:rsid w:val="00D1343A"/>
    <w:rsid w:val="00ED578C"/>
    <w:rsid w:val="00F727D9"/>
    <w:rsid w:val="217C18EB"/>
    <w:rsid w:val="29B145BE"/>
    <w:rsid w:val="577C3BEB"/>
    <w:rsid w:val="72BB2719"/>
    <w:rsid w:val="7D8E5E3A"/>
    <w:rsid w:val="7DF8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71D44C-181C-4A68-9273-84FF30F825DC}">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521</Characters>
  <Lines>4</Lines>
  <Paragraphs>1</Paragraphs>
  <TotalTime>3</TotalTime>
  <ScaleCrop>false</ScaleCrop>
  <LinksUpToDate>false</LinksUpToDate>
  <CharactersWithSpaces>611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2017-03-28T03:11:00Z</dcterms:created>
  <dc:creator>Administrator</dc:creator>
  <cp:lastModifiedBy>李静</cp:lastModifiedBy>
  <cp:lastPrinted>2016-04-20T05:36:00Z</cp:lastPrinted>
  <dcterms:modified xsi:type="dcterms:W3CDTF">2020-04-04T04:21:26Z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