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37627" w14:textId="1EAE88F0" w:rsidR="0062411D" w:rsidRPr="0062411D" w:rsidRDefault="0062411D" w:rsidP="0062411D">
      <w:pPr>
        <w:adjustRightInd w:val="0"/>
        <w:snapToGrid w:val="0"/>
        <w:jc w:val="center"/>
        <w:rPr>
          <w:rFonts w:ascii="黑体" w:eastAsia="黑体" w:hAnsi="黑体" w:hint="eastAsia"/>
          <w:b/>
          <w:sz w:val="36"/>
          <w:szCs w:val="36"/>
        </w:rPr>
      </w:pPr>
      <w:r w:rsidRPr="0062411D">
        <w:rPr>
          <w:rFonts w:ascii="黑体" w:eastAsia="黑体" w:hAnsi="黑体" w:hint="eastAsia"/>
          <w:b/>
          <w:sz w:val="36"/>
          <w:szCs w:val="36"/>
        </w:rPr>
        <w:t>土木工程学院专项奖学金评选条件及流程</w:t>
      </w:r>
    </w:p>
    <w:p w14:paraId="7117EC46" w14:textId="21F498B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各专项奖学金评选条件</w:t>
      </w:r>
    </w:p>
    <w:p w14:paraId="3DD03ECD"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（一）学术创新奖</w:t>
      </w:r>
    </w:p>
    <w:p w14:paraId="79062499"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用于奖励在学术研究、科技活动或者创新方面表现突出的本科生，</w:t>
      </w:r>
      <w:proofErr w:type="gramStart"/>
      <w:r w:rsidRPr="0062411D">
        <w:rPr>
          <w:rFonts w:ascii="仿宋" w:eastAsia="仿宋" w:hAnsi="仿宋" w:hint="eastAsia"/>
          <w:sz w:val="32"/>
          <w:szCs w:val="32"/>
        </w:rPr>
        <w:t>参评需</w:t>
      </w:r>
      <w:proofErr w:type="gramEnd"/>
      <w:r w:rsidRPr="0062411D">
        <w:rPr>
          <w:rFonts w:ascii="仿宋" w:eastAsia="仿宋" w:hAnsi="仿宋" w:hint="eastAsia"/>
          <w:sz w:val="32"/>
          <w:szCs w:val="32"/>
        </w:rPr>
        <w:t>满足以下条件之一：</w:t>
      </w:r>
    </w:p>
    <w:p w14:paraId="7BB6F186"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1.</w:t>
      </w:r>
      <w:r w:rsidRPr="0062411D">
        <w:rPr>
          <w:rFonts w:ascii="仿宋" w:eastAsia="仿宋" w:hAnsi="仿宋"/>
          <w:sz w:val="32"/>
          <w:szCs w:val="32"/>
        </w:rPr>
        <w:t xml:space="preserve"> </w:t>
      </w:r>
      <w:r w:rsidRPr="0062411D">
        <w:rPr>
          <w:rFonts w:ascii="仿宋" w:eastAsia="仿宋" w:hAnsi="仿宋" w:hint="eastAsia"/>
          <w:sz w:val="32"/>
          <w:szCs w:val="32"/>
        </w:rPr>
        <w:t>学术论文：以中山大学为第一署名单位在国内外公开出版的学术刊物上发表（</w:t>
      </w:r>
      <w:proofErr w:type="gramStart"/>
      <w:r w:rsidRPr="0062411D">
        <w:rPr>
          <w:rFonts w:ascii="仿宋" w:eastAsia="仿宋" w:hAnsi="仿宋" w:hint="eastAsia"/>
          <w:sz w:val="32"/>
          <w:szCs w:val="32"/>
        </w:rPr>
        <w:t>含正式</w:t>
      </w:r>
      <w:proofErr w:type="gramEnd"/>
      <w:r w:rsidRPr="0062411D">
        <w:rPr>
          <w:rFonts w:ascii="仿宋" w:eastAsia="仿宋" w:hAnsi="仿宋" w:hint="eastAsia"/>
          <w:sz w:val="32"/>
          <w:szCs w:val="32"/>
        </w:rPr>
        <w:t>录用），或作为正式代表参加高水平学术会议并有论文被会议论文集全文收录，或论文摘要被大会论文集收录，或受邀在高水平学术会议上做报告。作者排名应为前三，对并列第一作者的论文，以总排名为准，例如：某论文中有两位并列第一作者，论文总排名第三的学生不能被视作第二作者；</w:t>
      </w:r>
    </w:p>
    <w:p w14:paraId="345C89E8"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2.</w:t>
      </w:r>
      <w:r w:rsidRPr="0062411D">
        <w:rPr>
          <w:rFonts w:ascii="仿宋" w:eastAsia="仿宋" w:hAnsi="仿宋"/>
          <w:sz w:val="32"/>
          <w:szCs w:val="32"/>
        </w:rPr>
        <w:t xml:space="preserve"> </w:t>
      </w:r>
      <w:r w:rsidRPr="0062411D">
        <w:rPr>
          <w:rFonts w:ascii="仿宋" w:eastAsia="仿宋" w:hAnsi="仿宋" w:hint="eastAsia"/>
          <w:sz w:val="32"/>
          <w:szCs w:val="32"/>
        </w:rPr>
        <w:t>学术著作：参与撰写、编写或翻译学术著作；</w:t>
      </w:r>
    </w:p>
    <w:p w14:paraId="5D23563B"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3.</w:t>
      </w:r>
      <w:r w:rsidRPr="0062411D">
        <w:rPr>
          <w:rFonts w:ascii="仿宋" w:eastAsia="仿宋" w:hAnsi="仿宋"/>
          <w:sz w:val="32"/>
          <w:szCs w:val="32"/>
        </w:rPr>
        <w:t xml:space="preserve"> </w:t>
      </w:r>
      <w:r w:rsidRPr="0062411D">
        <w:rPr>
          <w:rFonts w:ascii="仿宋" w:eastAsia="仿宋" w:hAnsi="仿宋" w:hint="eastAsia"/>
          <w:sz w:val="32"/>
          <w:szCs w:val="32"/>
        </w:rPr>
        <w:t>科技成果：参与已开展成果应用并有一定影响的应用性科技成果，要求为获得市级以上科技奖励，或获国家专利授权并已开展成果应用的科技成果，；</w:t>
      </w:r>
    </w:p>
    <w:p w14:paraId="2FB0042E"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4.</w:t>
      </w:r>
      <w:r w:rsidRPr="0062411D">
        <w:rPr>
          <w:rFonts w:ascii="仿宋" w:eastAsia="仿宋" w:hAnsi="仿宋"/>
          <w:sz w:val="32"/>
          <w:szCs w:val="32"/>
        </w:rPr>
        <w:t xml:space="preserve"> </w:t>
      </w:r>
      <w:r w:rsidRPr="0062411D">
        <w:rPr>
          <w:rFonts w:ascii="仿宋" w:eastAsia="仿宋" w:hAnsi="仿宋" w:hint="eastAsia"/>
          <w:sz w:val="32"/>
          <w:szCs w:val="32"/>
        </w:rPr>
        <w:t>产生重要影响的决策研究成果：参加决策咨询、服务社会和文化传播等方面重要活动的学术报告，并有突出成效，有被政府部门或者学校采纳的调查报告、咨询建议及内部参考等成果；</w:t>
      </w:r>
    </w:p>
    <w:p w14:paraId="0E9D1E06"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5.</w:t>
      </w:r>
      <w:r w:rsidRPr="0062411D">
        <w:rPr>
          <w:rFonts w:ascii="仿宋" w:eastAsia="仿宋" w:hAnsi="仿宋"/>
          <w:sz w:val="32"/>
          <w:szCs w:val="32"/>
        </w:rPr>
        <w:t xml:space="preserve"> </w:t>
      </w:r>
      <w:r w:rsidRPr="0062411D">
        <w:rPr>
          <w:rFonts w:ascii="仿宋" w:eastAsia="仿宋" w:hAnsi="仿宋" w:hint="eastAsia"/>
          <w:sz w:val="32"/>
          <w:szCs w:val="32"/>
        </w:rPr>
        <w:t>参加科研项目：参与校级及以上科研项目。</w:t>
      </w:r>
    </w:p>
    <w:p w14:paraId="3C958055" w14:textId="77777777" w:rsidR="0062411D" w:rsidRPr="0062411D" w:rsidRDefault="0062411D" w:rsidP="0062411D">
      <w:pPr>
        <w:adjustRightInd w:val="0"/>
        <w:snapToGrid w:val="0"/>
        <w:rPr>
          <w:rFonts w:ascii="仿宋" w:eastAsia="仿宋" w:hAnsi="仿宋"/>
          <w:sz w:val="32"/>
          <w:szCs w:val="32"/>
        </w:rPr>
      </w:pPr>
    </w:p>
    <w:p w14:paraId="4E69008A"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（二）道德风尚奖</w:t>
      </w:r>
    </w:p>
    <w:p w14:paraId="2D4688CC"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用于奖励道德品行表现突出的本科生，</w:t>
      </w:r>
      <w:proofErr w:type="gramStart"/>
      <w:r w:rsidRPr="0062411D">
        <w:rPr>
          <w:rFonts w:ascii="仿宋" w:eastAsia="仿宋" w:hAnsi="仿宋" w:hint="eastAsia"/>
          <w:sz w:val="32"/>
          <w:szCs w:val="32"/>
        </w:rPr>
        <w:t>参评需</w:t>
      </w:r>
      <w:proofErr w:type="gramEnd"/>
      <w:r w:rsidRPr="0062411D">
        <w:rPr>
          <w:rFonts w:ascii="仿宋" w:eastAsia="仿宋" w:hAnsi="仿宋" w:hint="eastAsia"/>
          <w:sz w:val="32"/>
          <w:szCs w:val="32"/>
        </w:rPr>
        <w:t>满足以下条件之一：</w:t>
      </w:r>
    </w:p>
    <w:p w14:paraId="05FACBB6"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1.</w:t>
      </w:r>
      <w:r w:rsidRPr="0062411D">
        <w:rPr>
          <w:rFonts w:ascii="仿宋" w:eastAsia="仿宋" w:hAnsi="仿宋"/>
          <w:sz w:val="32"/>
          <w:szCs w:val="32"/>
        </w:rPr>
        <w:t xml:space="preserve"> </w:t>
      </w:r>
      <w:r w:rsidRPr="0062411D">
        <w:rPr>
          <w:rFonts w:ascii="仿宋" w:eastAsia="仿宋" w:hAnsi="仿宋" w:hint="eastAsia"/>
          <w:sz w:val="32"/>
          <w:szCs w:val="32"/>
        </w:rPr>
        <w:t>自觉</w:t>
      </w:r>
      <w:proofErr w:type="gramStart"/>
      <w:r w:rsidRPr="0062411D">
        <w:rPr>
          <w:rFonts w:ascii="仿宋" w:eastAsia="仿宋" w:hAnsi="仿宋" w:hint="eastAsia"/>
          <w:sz w:val="32"/>
          <w:szCs w:val="32"/>
        </w:rPr>
        <w:t>践行</w:t>
      </w:r>
      <w:proofErr w:type="gramEnd"/>
      <w:r w:rsidRPr="0062411D">
        <w:rPr>
          <w:rFonts w:ascii="仿宋" w:eastAsia="仿宋" w:hAnsi="仿宋" w:hint="eastAsia"/>
          <w:sz w:val="32"/>
          <w:szCs w:val="32"/>
        </w:rPr>
        <w:t>社会主义核心价值观，有突出事迹，在学生中起到示范或模范带头作用或在社会上产生积极影响；</w:t>
      </w:r>
    </w:p>
    <w:p w14:paraId="0165B12E"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2.</w:t>
      </w:r>
      <w:r w:rsidRPr="0062411D">
        <w:rPr>
          <w:rFonts w:ascii="仿宋" w:eastAsia="仿宋" w:hAnsi="仿宋"/>
          <w:sz w:val="32"/>
          <w:szCs w:val="32"/>
        </w:rPr>
        <w:t xml:space="preserve"> </w:t>
      </w:r>
      <w:r w:rsidRPr="0062411D">
        <w:rPr>
          <w:rFonts w:ascii="仿宋" w:eastAsia="仿宋" w:hAnsi="仿宋" w:hint="eastAsia"/>
          <w:sz w:val="32"/>
          <w:szCs w:val="32"/>
        </w:rPr>
        <w:t>在助人为乐、见义勇为、诚实守信、孝老爱亲等方面有突出事迹，在学生中起到示范或模范带头作用或在社会上产生积极影响；</w:t>
      </w:r>
    </w:p>
    <w:p w14:paraId="354ADDB2"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3.</w:t>
      </w:r>
      <w:r w:rsidRPr="0062411D">
        <w:rPr>
          <w:rFonts w:ascii="仿宋" w:eastAsia="仿宋" w:hAnsi="仿宋"/>
          <w:sz w:val="32"/>
          <w:szCs w:val="32"/>
        </w:rPr>
        <w:t xml:space="preserve"> </w:t>
      </w:r>
      <w:r w:rsidRPr="0062411D">
        <w:rPr>
          <w:rFonts w:ascii="仿宋" w:eastAsia="仿宋" w:hAnsi="仿宋" w:hint="eastAsia"/>
          <w:sz w:val="32"/>
          <w:szCs w:val="32"/>
        </w:rPr>
        <w:t>参加重大活动的志愿服务或者长期从事志愿服务，在学生中起到示范或模范带头作用或在社会上产生积极影响。</w:t>
      </w:r>
    </w:p>
    <w:p w14:paraId="1427C10C" w14:textId="77777777" w:rsidR="0062411D" w:rsidRPr="0062411D" w:rsidRDefault="0062411D" w:rsidP="0062411D">
      <w:pPr>
        <w:adjustRightInd w:val="0"/>
        <w:snapToGrid w:val="0"/>
        <w:rPr>
          <w:rFonts w:ascii="仿宋" w:eastAsia="仿宋" w:hAnsi="仿宋"/>
          <w:sz w:val="32"/>
          <w:szCs w:val="32"/>
        </w:rPr>
      </w:pPr>
    </w:p>
    <w:p w14:paraId="54259DFF"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lastRenderedPageBreak/>
        <w:t>（三）学科竞赛奖</w:t>
      </w:r>
    </w:p>
    <w:p w14:paraId="422B1D69"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用于奖励参加学科竞赛取得突出成绩的本科生，</w:t>
      </w:r>
      <w:proofErr w:type="gramStart"/>
      <w:r w:rsidRPr="0062411D">
        <w:rPr>
          <w:rFonts w:ascii="仿宋" w:eastAsia="仿宋" w:hAnsi="仿宋" w:hint="eastAsia"/>
          <w:sz w:val="32"/>
          <w:szCs w:val="32"/>
        </w:rPr>
        <w:t>参评需</w:t>
      </w:r>
      <w:proofErr w:type="gramEnd"/>
      <w:r w:rsidRPr="0062411D">
        <w:rPr>
          <w:rFonts w:ascii="仿宋" w:eastAsia="仿宋" w:hAnsi="仿宋" w:hint="eastAsia"/>
          <w:sz w:val="32"/>
          <w:szCs w:val="32"/>
        </w:rPr>
        <w:t>满足以下条件之一：</w:t>
      </w:r>
    </w:p>
    <w:p w14:paraId="0B14182B"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1.</w:t>
      </w:r>
      <w:r w:rsidRPr="0062411D">
        <w:rPr>
          <w:rFonts w:ascii="仿宋" w:eastAsia="仿宋" w:hAnsi="仿宋"/>
          <w:sz w:val="32"/>
          <w:szCs w:val="32"/>
        </w:rPr>
        <w:t xml:space="preserve"> </w:t>
      </w:r>
      <w:r w:rsidRPr="0062411D">
        <w:rPr>
          <w:rFonts w:ascii="仿宋" w:eastAsia="仿宋" w:hAnsi="仿宋" w:hint="eastAsia"/>
          <w:sz w:val="32"/>
          <w:szCs w:val="32"/>
        </w:rPr>
        <w:t>获得国际级、国家级学科竞赛、创新创业竞赛三等奖及以上奖项的个人或者团队主要成员；</w:t>
      </w:r>
    </w:p>
    <w:p w14:paraId="1CEFE6FD"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sz w:val="32"/>
          <w:szCs w:val="32"/>
        </w:rPr>
        <w:t>2</w:t>
      </w:r>
      <w:r w:rsidRPr="0062411D">
        <w:rPr>
          <w:rFonts w:ascii="仿宋" w:eastAsia="仿宋" w:hAnsi="仿宋" w:hint="eastAsia"/>
          <w:sz w:val="32"/>
          <w:szCs w:val="32"/>
        </w:rPr>
        <w:t>.</w:t>
      </w:r>
      <w:r w:rsidRPr="0062411D">
        <w:rPr>
          <w:rFonts w:ascii="仿宋" w:eastAsia="仿宋" w:hAnsi="仿宋"/>
          <w:sz w:val="32"/>
          <w:szCs w:val="32"/>
        </w:rPr>
        <w:t xml:space="preserve"> </w:t>
      </w:r>
      <w:r w:rsidRPr="0062411D">
        <w:rPr>
          <w:rFonts w:ascii="仿宋" w:eastAsia="仿宋" w:hAnsi="仿宋" w:hint="eastAsia"/>
          <w:sz w:val="32"/>
          <w:szCs w:val="32"/>
        </w:rPr>
        <w:t>获得省、市级重要科技奖项三等奖及以上奖项的个人或团队主要成员；</w:t>
      </w:r>
    </w:p>
    <w:p w14:paraId="3A7D48AF"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sz w:val="32"/>
          <w:szCs w:val="32"/>
        </w:rPr>
        <w:t>3</w:t>
      </w:r>
      <w:r w:rsidRPr="0062411D">
        <w:rPr>
          <w:rFonts w:ascii="仿宋" w:eastAsia="仿宋" w:hAnsi="仿宋" w:hint="eastAsia"/>
          <w:sz w:val="32"/>
          <w:szCs w:val="32"/>
        </w:rPr>
        <w:t>.</w:t>
      </w:r>
      <w:r w:rsidRPr="0062411D">
        <w:rPr>
          <w:rFonts w:ascii="仿宋" w:eastAsia="仿宋" w:hAnsi="仿宋"/>
          <w:sz w:val="32"/>
          <w:szCs w:val="32"/>
        </w:rPr>
        <w:t xml:space="preserve"> </w:t>
      </w:r>
      <w:r w:rsidRPr="0062411D">
        <w:rPr>
          <w:rFonts w:ascii="仿宋" w:eastAsia="仿宋" w:hAnsi="仿宋" w:hint="eastAsia"/>
          <w:sz w:val="32"/>
          <w:szCs w:val="32"/>
        </w:rPr>
        <w:t>获得校级重要科技奖项二等奖及以上奖项的个人或团队主要成员；</w:t>
      </w:r>
    </w:p>
    <w:p w14:paraId="735A3411"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注：以上提到的“主要成员”为个人排名前5名。</w:t>
      </w:r>
    </w:p>
    <w:p w14:paraId="668C6FDA" w14:textId="77777777" w:rsidR="0062411D" w:rsidRPr="0062411D" w:rsidRDefault="0062411D" w:rsidP="0062411D">
      <w:pPr>
        <w:adjustRightInd w:val="0"/>
        <w:snapToGrid w:val="0"/>
        <w:rPr>
          <w:rFonts w:ascii="仿宋" w:eastAsia="仿宋" w:hAnsi="仿宋"/>
          <w:sz w:val="32"/>
          <w:szCs w:val="32"/>
        </w:rPr>
      </w:pPr>
    </w:p>
    <w:p w14:paraId="34ABEBD1"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（四）文体艺术奖</w:t>
      </w:r>
    </w:p>
    <w:p w14:paraId="428280CD"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用于奖励在文体艺术方面有突出成绩的本科生，</w:t>
      </w:r>
      <w:proofErr w:type="gramStart"/>
      <w:r w:rsidRPr="0062411D">
        <w:rPr>
          <w:rFonts w:ascii="仿宋" w:eastAsia="仿宋" w:hAnsi="仿宋" w:hint="eastAsia"/>
          <w:sz w:val="32"/>
          <w:szCs w:val="32"/>
        </w:rPr>
        <w:t>参评需</w:t>
      </w:r>
      <w:proofErr w:type="gramEnd"/>
      <w:r w:rsidRPr="0062411D">
        <w:rPr>
          <w:rFonts w:ascii="仿宋" w:eastAsia="仿宋" w:hAnsi="仿宋" w:hint="eastAsia"/>
          <w:sz w:val="32"/>
          <w:szCs w:val="32"/>
        </w:rPr>
        <w:t>满足以下条件之一：</w:t>
      </w:r>
    </w:p>
    <w:p w14:paraId="23940414"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1.</w:t>
      </w:r>
      <w:r w:rsidRPr="0062411D">
        <w:rPr>
          <w:rFonts w:ascii="仿宋" w:eastAsia="仿宋" w:hAnsi="仿宋"/>
          <w:sz w:val="32"/>
          <w:szCs w:val="32"/>
        </w:rPr>
        <w:t xml:space="preserve"> </w:t>
      </w:r>
      <w:r w:rsidRPr="0062411D">
        <w:rPr>
          <w:rFonts w:ascii="仿宋" w:eastAsia="仿宋" w:hAnsi="仿宋" w:hint="eastAsia"/>
          <w:sz w:val="32"/>
          <w:szCs w:val="32"/>
        </w:rPr>
        <w:t>参加体育类竞赛：</w:t>
      </w:r>
    </w:p>
    <w:p w14:paraId="006D314F"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（1）国际级、国家级体育赛事单项前三名或集体项目前八名的主力队员；</w:t>
      </w:r>
    </w:p>
    <w:p w14:paraId="78096675"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（2）省、市级体育赛事单项前三名或集体项目前五名的主力队员；</w:t>
      </w:r>
    </w:p>
    <w:p w14:paraId="1BAC90A4"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（3）校级体育赛事单项前二名或集体项目前三名的主力队员；</w:t>
      </w:r>
    </w:p>
    <w:p w14:paraId="4635A571"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2.</w:t>
      </w:r>
      <w:r w:rsidRPr="0062411D">
        <w:rPr>
          <w:rFonts w:ascii="仿宋" w:eastAsia="仿宋" w:hAnsi="仿宋"/>
          <w:sz w:val="32"/>
          <w:szCs w:val="32"/>
        </w:rPr>
        <w:t xml:space="preserve"> </w:t>
      </w:r>
      <w:r w:rsidRPr="0062411D">
        <w:rPr>
          <w:rFonts w:ascii="仿宋" w:eastAsia="仿宋" w:hAnsi="仿宋" w:hint="eastAsia"/>
          <w:sz w:val="32"/>
          <w:szCs w:val="32"/>
        </w:rPr>
        <w:t>参加文化艺术类竞赛（包括音乐、舞蹈、戏剧、曲艺、书画、摄影）：</w:t>
      </w:r>
    </w:p>
    <w:p w14:paraId="1318ACEE"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（1）国家部委举办的国家级文化艺术类竞赛获得三等奖及以上的个人或者团队主要成员；</w:t>
      </w:r>
    </w:p>
    <w:p w14:paraId="34AEE7E0"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（2）省教育厅、团省委等举办的省级文化艺术类竞赛获得三等奖及以上的个人或者团队主要成员；</w:t>
      </w:r>
    </w:p>
    <w:p w14:paraId="350245CE"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（3）市教育局、团市委等举办的市级文化艺术类竞赛获得三等奖及以上的个人或者团队主要成员；</w:t>
      </w:r>
    </w:p>
    <w:p w14:paraId="333CC9FA"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（3）校团委等举办的校级文化艺术类竞赛获得二等奖及以上的个人或者团队主要成员。</w:t>
      </w:r>
    </w:p>
    <w:p w14:paraId="396145A0" w14:textId="5AD19EF6" w:rsidR="0062411D" w:rsidRPr="0062411D" w:rsidRDefault="0062411D" w:rsidP="0062411D">
      <w:pPr>
        <w:adjustRightInd w:val="0"/>
        <w:snapToGrid w:val="0"/>
        <w:rPr>
          <w:rFonts w:ascii="仿宋" w:eastAsia="仿宋" w:hAnsi="仿宋" w:hint="eastAsia"/>
          <w:sz w:val="32"/>
          <w:szCs w:val="32"/>
        </w:rPr>
      </w:pPr>
      <w:r w:rsidRPr="0062411D">
        <w:rPr>
          <w:rFonts w:ascii="仿宋" w:eastAsia="仿宋" w:hAnsi="仿宋" w:hint="eastAsia"/>
          <w:sz w:val="32"/>
          <w:szCs w:val="32"/>
        </w:rPr>
        <w:t>注：文艺、体育特长生不得以特长项目的成绩申请参评本项奖学金。</w:t>
      </w:r>
    </w:p>
    <w:p w14:paraId="60C48FF3" w14:textId="15BF2BEF"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lastRenderedPageBreak/>
        <w:t>二</w:t>
      </w:r>
      <w:r w:rsidRPr="0062411D">
        <w:rPr>
          <w:rFonts w:ascii="仿宋" w:eastAsia="仿宋" w:hAnsi="仿宋" w:hint="eastAsia"/>
          <w:sz w:val="32"/>
          <w:szCs w:val="32"/>
        </w:rPr>
        <w:t>、评选流程</w:t>
      </w:r>
    </w:p>
    <w:p w14:paraId="6FD353BD" w14:textId="67D688BA"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1.</w:t>
      </w:r>
      <w:r w:rsidRPr="0062411D">
        <w:rPr>
          <w:rFonts w:ascii="仿宋" w:eastAsia="仿宋" w:hAnsi="仿宋"/>
          <w:sz w:val="32"/>
          <w:szCs w:val="32"/>
        </w:rPr>
        <w:t xml:space="preserve"> </w:t>
      </w:r>
      <w:r w:rsidRPr="0062411D">
        <w:rPr>
          <w:rFonts w:ascii="仿宋" w:eastAsia="仿宋" w:hAnsi="仿宋" w:hint="eastAsia"/>
          <w:sz w:val="32"/>
          <w:szCs w:val="32"/>
        </w:rPr>
        <w:t>拟参评的学生，在1</w:t>
      </w:r>
      <w:r w:rsidRPr="0062411D">
        <w:rPr>
          <w:rFonts w:ascii="仿宋" w:eastAsia="仿宋" w:hAnsi="仿宋"/>
          <w:sz w:val="32"/>
          <w:szCs w:val="32"/>
        </w:rPr>
        <w:t>0</w:t>
      </w:r>
      <w:r w:rsidRPr="0062411D">
        <w:rPr>
          <w:rFonts w:ascii="仿宋" w:eastAsia="仿宋" w:hAnsi="仿宋" w:hint="eastAsia"/>
          <w:sz w:val="32"/>
          <w:szCs w:val="32"/>
        </w:rPr>
        <w:t>月1</w:t>
      </w:r>
      <w:r w:rsidRPr="0062411D">
        <w:rPr>
          <w:rFonts w:ascii="仿宋" w:eastAsia="仿宋" w:hAnsi="仿宋"/>
          <w:sz w:val="32"/>
          <w:szCs w:val="32"/>
        </w:rPr>
        <w:t>0</w:t>
      </w:r>
      <w:r w:rsidRPr="0062411D">
        <w:rPr>
          <w:rFonts w:ascii="仿宋" w:eastAsia="仿宋" w:hAnsi="仿宋" w:hint="eastAsia"/>
          <w:sz w:val="32"/>
          <w:szCs w:val="32"/>
        </w:rPr>
        <w:t>日前，填写《专项奖学金汇总表》（附件），并附相关证明材料（电子版），发表学术论文等应附pdf文档，获奖等应附奖状照片或网上公示截图，将材料打包后，以“专项奖学金+学号+姓名”命名压缩文件及邮件，发送至</w:t>
      </w:r>
      <w:r>
        <w:rPr>
          <w:rFonts w:ascii="仿宋" w:eastAsia="仿宋" w:hAnsi="仿宋" w:hint="eastAsia"/>
          <w:sz w:val="32"/>
          <w:szCs w:val="32"/>
        </w:rPr>
        <w:t>c</w:t>
      </w:r>
      <w:r>
        <w:rPr>
          <w:rFonts w:ascii="仿宋" w:eastAsia="仿宋" w:hAnsi="仿宋"/>
          <w:sz w:val="32"/>
          <w:szCs w:val="32"/>
        </w:rPr>
        <w:t>ivilfdy</w:t>
      </w:r>
      <w:r w:rsidRPr="0062411D">
        <w:rPr>
          <w:rFonts w:ascii="仿宋" w:eastAsia="仿宋" w:hAnsi="仿宋"/>
          <w:sz w:val="32"/>
          <w:szCs w:val="32"/>
        </w:rPr>
        <w:t>@</w:t>
      </w:r>
      <w:r>
        <w:rPr>
          <w:rFonts w:ascii="仿宋" w:eastAsia="仿宋" w:hAnsi="仿宋"/>
          <w:sz w:val="32"/>
          <w:szCs w:val="32"/>
        </w:rPr>
        <w:t>mail</w:t>
      </w:r>
      <w:r w:rsidRPr="0062411D">
        <w:rPr>
          <w:rFonts w:ascii="仿宋" w:eastAsia="仿宋" w:hAnsi="仿宋"/>
          <w:sz w:val="32"/>
          <w:szCs w:val="32"/>
        </w:rPr>
        <w:t>.</w:t>
      </w:r>
      <w:r>
        <w:rPr>
          <w:rFonts w:ascii="仿宋" w:eastAsia="仿宋" w:hAnsi="仿宋"/>
          <w:sz w:val="32"/>
          <w:szCs w:val="32"/>
        </w:rPr>
        <w:t>sysu.edu.cn</w:t>
      </w:r>
      <w:r w:rsidRPr="0062411D">
        <w:rPr>
          <w:rFonts w:ascii="仿宋" w:eastAsia="仿宋" w:hAnsi="仿宋" w:hint="eastAsia"/>
          <w:sz w:val="32"/>
          <w:szCs w:val="32"/>
        </w:rPr>
        <w:t>。</w:t>
      </w:r>
    </w:p>
    <w:p w14:paraId="19405A2C" w14:textId="42047D4F"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2.</w:t>
      </w:r>
      <w:r w:rsidRPr="0062411D">
        <w:rPr>
          <w:rFonts w:ascii="仿宋" w:eastAsia="仿宋" w:hAnsi="仿宋"/>
          <w:sz w:val="32"/>
          <w:szCs w:val="32"/>
        </w:rPr>
        <w:t xml:space="preserve"> </w:t>
      </w:r>
      <w:r w:rsidRPr="0062411D">
        <w:rPr>
          <w:rFonts w:ascii="仿宋" w:eastAsia="仿宋" w:hAnsi="仿宋" w:hint="eastAsia"/>
          <w:sz w:val="32"/>
          <w:szCs w:val="32"/>
        </w:rPr>
        <w:t>学工办组织</w:t>
      </w:r>
      <w:r w:rsidR="004A6B83">
        <w:rPr>
          <w:rFonts w:ascii="仿宋" w:eastAsia="仿宋" w:hAnsi="仿宋" w:hint="eastAsia"/>
          <w:sz w:val="32"/>
          <w:szCs w:val="32"/>
        </w:rPr>
        <w:t>奖助学金</w:t>
      </w:r>
      <w:bookmarkStart w:id="0" w:name="_GoBack"/>
      <w:bookmarkEnd w:id="0"/>
      <w:r w:rsidRPr="0062411D">
        <w:rPr>
          <w:rFonts w:ascii="仿宋" w:eastAsia="仿宋" w:hAnsi="仿宋" w:hint="eastAsia"/>
          <w:sz w:val="32"/>
          <w:szCs w:val="32"/>
        </w:rPr>
        <w:t>评定小组，对申请人材料进行评审，讨论拟获奖名单。</w:t>
      </w:r>
    </w:p>
    <w:p w14:paraId="54CFFBA9" w14:textId="77777777" w:rsidR="0062411D" w:rsidRPr="0062411D" w:rsidRDefault="0062411D" w:rsidP="0062411D">
      <w:pPr>
        <w:adjustRightInd w:val="0"/>
        <w:snapToGrid w:val="0"/>
        <w:rPr>
          <w:rFonts w:ascii="仿宋" w:eastAsia="仿宋" w:hAnsi="仿宋"/>
          <w:sz w:val="32"/>
          <w:szCs w:val="32"/>
        </w:rPr>
      </w:pPr>
      <w:r w:rsidRPr="0062411D">
        <w:rPr>
          <w:rFonts w:ascii="仿宋" w:eastAsia="仿宋" w:hAnsi="仿宋" w:hint="eastAsia"/>
          <w:sz w:val="32"/>
          <w:szCs w:val="32"/>
        </w:rPr>
        <w:t>3.</w:t>
      </w:r>
      <w:r w:rsidRPr="0062411D">
        <w:rPr>
          <w:rFonts w:ascii="仿宋" w:eastAsia="仿宋" w:hAnsi="仿宋"/>
          <w:sz w:val="32"/>
          <w:szCs w:val="32"/>
        </w:rPr>
        <w:t xml:space="preserve"> </w:t>
      </w:r>
      <w:r w:rsidRPr="0062411D">
        <w:rPr>
          <w:rFonts w:ascii="仿宋" w:eastAsia="仿宋" w:hAnsi="仿宋" w:hint="eastAsia"/>
          <w:sz w:val="32"/>
          <w:szCs w:val="32"/>
        </w:rPr>
        <w:t>名单在</w:t>
      </w:r>
      <w:proofErr w:type="gramStart"/>
      <w:r w:rsidRPr="0062411D">
        <w:rPr>
          <w:rFonts w:ascii="仿宋" w:eastAsia="仿宋" w:hAnsi="仿宋" w:hint="eastAsia"/>
          <w:sz w:val="32"/>
          <w:szCs w:val="32"/>
        </w:rPr>
        <w:t>学院网</w:t>
      </w:r>
      <w:proofErr w:type="gramEnd"/>
      <w:r w:rsidRPr="0062411D">
        <w:rPr>
          <w:rFonts w:ascii="仿宋" w:eastAsia="仿宋" w:hAnsi="仿宋" w:hint="eastAsia"/>
          <w:sz w:val="32"/>
          <w:szCs w:val="32"/>
        </w:rPr>
        <w:t>公示3天后，提交学校学生工作管理处。</w:t>
      </w:r>
    </w:p>
    <w:p w14:paraId="38613396" w14:textId="77777777" w:rsidR="0062411D" w:rsidRPr="0062411D" w:rsidRDefault="0062411D">
      <w:pPr>
        <w:rPr>
          <w:rFonts w:ascii="仿宋" w:eastAsia="仿宋" w:hAnsi="仿宋" w:hint="eastAsia"/>
          <w:sz w:val="32"/>
          <w:szCs w:val="32"/>
        </w:rPr>
      </w:pPr>
    </w:p>
    <w:sectPr w:rsidR="0062411D" w:rsidRPr="006241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D1228" w14:textId="77777777" w:rsidR="003D6591" w:rsidRDefault="003D6591" w:rsidP="0062411D">
      <w:r>
        <w:separator/>
      </w:r>
    </w:p>
  </w:endnote>
  <w:endnote w:type="continuationSeparator" w:id="0">
    <w:p w14:paraId="496C9E0B" w14:textId="77777777" w:rsidR="003D6591" w:rsidRDefault="003D6591" w:rsidP="0062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7BF96" w14:textId="77777777" w:rsidR="003D6591" w:rsidRDefault="003D6591" w:rsidP="0062411D">
      <w:r>
        <w:separator/>
      </w:r>
    </w:p>
  </w:footnote>
  <w:footnote w:type="continuationSeparator" w:id="0">
    <w:p w14:paraId="7F85B7A5" w14:textId="77777777" w:rsidR="003D6591" w:rsidRDefault="003D6591" w:rsidP="006241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01716"/>
    <w:rsid w:val="003D6591"/>
    <w:rsid w:val="004A6B83"/>
    <w:rsid w:val="0062411D"/>
    <w:rsid w:val="006A2CC7"/>
    <w:rsid w:val="00956C63"/>
    <w:rsid w:val="00A01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9B80D"/>
  <w15:chartTrackingRefBased/>
  <w15:docId w15:val="{8625F8A1-799A-4D65-80C8-4EEDE70C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41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41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411D"/>
    <w:rPr>
      <w:sz w:val="18"/>
      <w:szCs w:val="18"/>
    </w:rPr>
  </w:style>
  <w:style w:type="paragraph" w:styleId="a5">
    <w:name w:val="footer"/>
    <w:basedOn w:val="a"/>
    <w:link w:val="a6"/>
    <w:uiPriority w:val="99"/>
    <w:unhideWhenUsed/>
    <w:rsid w:val="0062411D"/>
    <w:pPr>
      <w:tabs>
        <w:tab w:val="center" w:pos="4153"/>
        <w:tab w:val="right" w:pos="8306"/>
      </w:tabs>
      <w:snapToGrid w:val="0"/>
      <w:jc w:val="left"/>
    </w:pPr>
    <w:rPr>
      <w:sz w:val="18"/>
      <w:szCs w:val="18"/>
    </w:rPr>
  </w:style>
  <w:style w:type="character" w:customStyle="1" w:styleId="a6">
    <w:name w:val="页脚 字符"/>
    <w:basedOn w:val="a0"/>
    <w:link w:val="a5"/>
    <w:uiPriority w:val="99"/>
    <w:rsid w:val="006241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yx su</dc:creator>
  <cp:keywords/>
  <dc:description/>
  <cp:lastModifiedBy>yx su</cp:lastModifiedBy>
  <cp:revision>3</cp:revision>
  <dcterms:created xsi:type="dcterms:W3CDTF">2018-10-07T09:34:00Z</dcterms:created>
  <dcterms:modified xsi:type="dcterms:W3CDTF">2018-10-07T09:58:00Z</dcterms:modified>
</cp:coreProperties>
</file>